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2b10" w14:textId="2b12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Железинского района Павлодарской области от 05 марта 2014 года N 176-5/25. Зарегистрировано Департаментом юстиции Павлодарской области 31 марта 2014 года N 3746. Утратило силу решением маслихата Железинского района Павлодарской области от 13 июня 2016 года № 20/6 (вводится в действие со дня подписания)</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Железинского района Павлодарской области от 13.06.2016 № 20/6 (вводится в действие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w:t>
      </w:r>
      <w:r>
        <w:rPr>
          <w:rFonts w:ascii="Times New Roman"/>
          <w:b w:val="false"/>
          <w:i w:val="false"/>
          <w:color w:val="000000"/>
          <w:sz w:val="28"/>
        </w:rPr>
        <w:t>правил</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целях оказания социальной помощи отдельным категориям нуждающихся граждан, Железинский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Железинского района.</w:t>
      </w:r>
      <w:r>
        <w:br/>
      </w:r>
      <w:r>
        <w:rPr>
          <w:rFonts w:ascii="Times New Roman"/>
          <w:b w:val="false"/>
          <w:i w:val="false"/>
          <w:color w:val="000000"/>
          <w:sz w:val="28"/>
        </w:rPr>
        <w:t>
      </w:t>
      </w:r>
      <w:r>
        <w:rPr>
          <w:rFonts w:ascii="Times New Roman"/>
          <w:b w:val="false"/>
          <w:i w:val="false"/>
          <w:color w:val="000000"/>
          <w:sz w:val="28"/>
        </w:rPr>
        <w:t>2. Контроль за выполнением настоящего решения возложить на постоянную комиссию социально-экономического развития и бюджета районного маслихата.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Волкова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Крутиков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Железинского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26 февраля 2014 года N 176-5/25</w:t>
            </w:r>
          </w:p>
        </w:tc>
      </w:tr>
    </w:tbl>
    <w:bookmarkStart w:name="z6" w:id="0"/>
    <w:p>
      <w:pPr>
        <w:spacing w:after="0"/>
        <w:ind w:left="0"/>
        <w:jc w:val="left"/>
      </w:pPr>
      <w:r>
        <w:rPr>
          <w:rFonts w:ascii="Times New Roman"/>
          <w:b/>
          <w:i w:val="false"/>
          <w:color w:val="000000"/>
        </w:rPr>
        <w:t xml:space="preserve"> Правила оказания социальной помощи, установления размеров</w:t>
      </w:r>
      <w:r>
        <w:br/>
      </w:r>
      <w:r>
        <w:rPr>
          <w:rFonts w:ascii="Times New Roman"/>
          <w:b/>
          <w:i w:val="false"/>
          <w:color w:val="000000"/>
        </w:rPr>
        <w:t>и определения перечня отдельных категорий</w:t>
      </w:r>
      <w:r>
        <w:br/>
      </w:r>
      <w:r>
        <w:rPr>
          <w:rFonts w:ascii="Times New Roman"/>
          <w:b/>
          <w:i w:val="false"/>
          <w:color w:val="000000"/>
        </w:rPr>
        <w:t>нуждающихся граждан Железинского района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Железинского района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w:t>
      </w:r>
      <w:r>
        <w:rPr>
          <w:rFonts w:ascii="Times New Roman"/>
          <w:b w:val="false"/>
          <w:i w:val="false"/>
          <w:color w:val="000000"/>
          <w:sz w:val="28"/>
        </w:rPr>
        <w:t>правил</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 (далее – Типовые правила).</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Железинского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Павлодарской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государственное учреждение "Отдел занятости и социальных программ Железинского района";</w:t>
      </w:r>
      <w:r>
        <w:br/>
      </w:r>
      <w:r>
        <w:rPr>
          <w:rFonts w:ascii="Times New Roman"/>
          <w:b w:val="false"/>
          <w:i w:val="false"/>
          <w:color w:val="000000"/>
          <w:sz w:val="28"/>
        </w:rPr>
        <w:t>
      8) уполномоченная организация – Железинское районное отделение Павлодарского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акимов сел, сельских округов Железинского района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11) центральный исполнительный орган – государственный орган, обеспечивающий реализацию государственной политики в сфере социальной защиты населения;</w:t>
      </w:r>
      <w:r>
        <w:br/>
      </w:r>
      <w:r>
        <w:rPr>
          <w:rFonts w:ascii="Times New Roman"/>
          <w:b w:val="false"/>
          <w:i w:val="false"/>
          <w:color w:val="000000"/>
          <w:sz w:val="28"/>
        </w:rPr>
        <w:t xml:space="preserve">
      12) обусловленная денежная помощь – выплата в денежной форме, продоставляемая государством физическим лицам или семьям с месячным доходом ниже 60 процентов от величины прожиточного минимума на условиях социального контракта активизации семьи; </w:t>
      </w:r>
      <w:r>
        <w:br/>
      </w:r>
      <w:r>
        <w:rPr>
          <w:rFonts w:ascii="Times New Roman"/>
          <w:b w:val="false"/>
          <w:i w:val="false"/>
          <w:color w:val="000000"/>
          <w:sz w:val="28"/>
        </w:rPr>
        <w:t>
      13) социальный контракт активизации семьи – соглашение между трудоспособным физическим лицом, выступающим от имени семьи для назначения обусловленной денежной помощи, и уполномоченным органом, определяющее права и обязанности сторон;</w:t>
      </w:r>
      <w:r>
        <w:br/>
      </w:r>
      <w:r>
        <w:rPr>
          <w:rFonts w:ascii="Times New Roman"/>
          <w:b w:val="false"/>
          <w:i w:val="false"/>
          <w:color w:val="000000"/>
          <w:sz w:val="28"/>
        </w:rPr>
        <w:t>
      14) Центр занятости – государственное учреждение "Центр занятости населения акимата Железинского района" государственного учреждения "Отдел занятости и социальных программ Железинского района" созданное местным исполнительным органом района в целях реализации активных мер содействия занятости;</w:t>
      </w:r>
      <w:r>
        <w:br/>
      </w:r>
      <w:r>
        <w:rPr>
          <w:rFonts w:ascii="Times New Roman"/>
          <w:b w:val="false"/>
          <w:i w:val="false"/>
          <w:color w:val="000000"/>
          <w:sz w:val="28"/>
        </w:rPr>
        <w:t>
      15) индивидуальный план помощи семье – комплекс разработанных уполномоченным органом совместно с претендентом мероприятий по содействию занятости и (или) социальной адаптации.</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маслихата Железинского района Павлодарской области от 14.04.2016 </w:t>
      </w:r>
      <w:r>
        <w:rPr>
          <w:rFonts w:ascii="Times New Roman"/>
          <w:b w:val="false"/>
          <w:i w:val="false"/>
          <w:color w:val="ff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 В настоящих Правилах под социальной помощью понимается помощь, предоставляемая уполномоченным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5. Социальная помощь в денежной форме предоставляется через банки второго уровня или организации, имеющие лицензии на соответствующие виды банковских операций путем перечисления на счета получателя.</w:t>
      </w:r>
      <w:r>
        <w:br/>
      </w:r>
      <w:r>
        <w:rPr>
          <w:rFonts w:ascii="Times New Roman"/>
          <w:b w:val="false"/>
          <w:i w:val="false"/>
          <w:color w:val="000000"/>
          <w:sz w:val="28"/>
        </w:rPr>
        <w:t>
      </w:t>
      </w:r>
      <w:r>
        <w:rPr>
          <w:rFonts w:ascii="Times New Roman"/>
          <w:b w:val="false"/>
          <w:i w:val="false"/>
          <w:color w:val="000000"/>
          <w:sz w:val="28"/>
        </w:rPr>
        <w:t>6. Социальная помощь предоставляется единовременно и (или) периодически (ежемесячно, ежеквартально).</w:t>
      </w:r>
      <w:r>
        <w:br/>
      </w:r>
      <w:r>
        <w:rPr>
          <w:rFonts w:ascii="Times New Roman"/>
          <w:b w:val="false"/>
          <w:i w:val="false"/>
          <w:color w:val="000000"/>
          <w:sz w:val="28"/>
        </w:rPr>
        <w:t>
      </w:t>
      </w:r>
      <w:r>
        <w:rPr>
          <w:rFonts w:ascii="Times New Roman"/>
          <w:b w:val="false"/>
          <w:i w:val="false"/>
          <w:color w:val="000000"/>
          <w:sz w:val="28"/>
        </w:rPr>
        <w:t>7. Перечень памятных дат и праздничных дней для оказания социальной помощи:</w:t>
      </w:r>
      <w:r>
        <w:br/>
      </w:r>
      <w:r>
        <w:rPr>
          <w:rFonts w:ascii="Times New Roman"/>
          <w:b w:val="false"/>
          <w:i w:val="false"/>
          <w:color w:val="000000"/>
          <w:sz w:val="28"/>
        </w:rPr>
        <w:t>
      1) 8 марта – Международный женский день;</w:t>
      </w:r>
      <w:r>
        <w:br/>
      </w:r>
      <w:r>
        <w:rPr>
          <w:rFonts w:ascii="Times New Roman"/>
          <w:b w:val="false"/>
          <w:i w:val="false"/>
          <w:color w:val="000000"/>
          <w:sz w:val="28"/>
        </w:rPr>
        <w:t>
      2) 9 мая – День Победы;</w:t>
      </w:r>
      <w:r>
        <w:br/>
      </w:r>
      <w:r>
        <w:rPr>
          <w:rFonts w:ascii="Times New Roman"/>
          <w:b w:val="false"/>
          <w:i w:val="false"/>
          <w:color w:val="000000"/>
          <w:sz w:val="28"/>
        </w:rPr>
        <w:t>
      3) 1 октября – Международный День пожилых людей ;</w:t>
      </w:r>
      <w:r>
        <w:br/>
      </w:r>
      <w:r>
        <w:rPr>
          <w:rFonts w:ascii="Times New Roman"/>
          <w:b w:val="false"/>
          <w:i w:val="false"/>
          <w:color w:val="000000"/>
          <w:sz w:val="28"/>
        </w:rPr>
        <w:t>
      4) второе воскресенье октября – День инвалидов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маслихата Железинского района Павлодарской области от 05.11.2014 </w:t>
      </w:r>
      <w:r>
        <w:rPr>
          <w:rFonts w:ascii="Times New Roman"/>
          <w:b w:val="false"/>
          <w:i w:val="false"/>
          <w:color w:val="ff0000"/>
          <w:sz w:val="28"/>
        </w:rPr>
        <w:t>N 222-5/30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8. Участковые и специальные комиссии осуществляют свою деятельность на основании положений, утвержденных акиматом Павлодарской области.</w:t>
      </w:r>
      <w:r>
        <w:br/>
      </w:r>
      <w:r>
        <w:rPr>
          <w:rFonts w:ascii="Times New Roman"/>
          <w:b w:val="false"/>
          <w:i w:val="false"/>
          <w:color w:val="000000"/>
          <w:sz w:val="28"/>
        </w:rPr>
        <w:t>
      Типовые положения о специальных и участковых комиссиях утверждаются центральным исполнительным органом.</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маслихата Железинского района Павлодарской области от 14.04.2016 </w:t>
      </w:r>
      <w:r>
        <w:rPr>
          <w:rFonts w:ascii="Times New Roman"/>
          <w:b w:val="false"/>
          <w:i w:val="false"/>
          <w:color w:val="ff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Порядок определения перечня категорий получателей социальной</w:t>
      </w:r>
      <w:r>
        <w:br/>
      </w:r>
      <w:r>
        <w:rPr>
          <w:rFonts w:ascii="Times New Roman"/>
          <w:b/>
          <w:i w:val="false"/>
          <w:color w:val="000000"/>
        </w:rPr>
        <w:t>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Социальная помощь предоставляется гражданам из числа следующих категорий:</w:t>
      </w:r>
      <w:r>
        <w:br/>
      </w:r>
      <w:r>
        <w:rPr>
          <w:rFonts w:ascii="Times New Roman"/>
          <w:b w:val="false"/>
          <w:i w:val="false"/>
          <w:color w:val="000000"/>
          <w:sz w:val="28"/>
        </w:rPr>
        <w:t>
      1) участники и инвалиды Великой Отечественной войны (далее - ВОВ);</w:t>
      </w:r>
      <w:r>
        <w:br/>
      </w:r>
      <w:r>
        <w:rPr>
          <w:rFonts w:ascii="Times New Roman"/>
          <w:b w:val="false"/>
          <w:i w:val="false"/>
          <w:color w:val="000000"/>
          <w:sz w:val="28"/>
        </w:rPr>
        <w:t>
      2) лица, приравненные по льготам и гарантиям к участникам ВОВ, а именно:</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лица, принимавшие участие в ликвидации последствий катастрофы на Чернобыльской АЭС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3) лица, приравненные по льготам и гарантиям к инвалидам ВОВ, а именно:</w:t>
      </w:r>
      <w:r>
        <w:br/>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4) другие категории лиц, приравненные по льготам и гарантиям к участникам войны, а именно:</w:t>
      </w:r>
      <w:r>
        <w:br/>
      </w: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8"/>
        </w:rPr>
        <w:t>
      супруга (супруг), не вступившие в повторный брак;</w:t>
      </w:r>
      <w:r>
        <w:br/>
      </w:r>
      <w:r>
        <w:rPr>
          <w:rFonts w:ascii="Times New Roman"/>
          <w:b w:val="false"/>
          <w:i w:val="false"/>
          <w:color w:val="000000"/>
          <w:sz w:val="28"/>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8"/>
        </w:rPr>
        <w:t>
      лица, из числа участников ликвидации последствий катастрофы на Чернобыльской АЭС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ВОВ;</w:t>
      </w:r>
      <w:r>
        <w:br/>
      </w:r>
      <w:r>
        <w:rPr>
          <w:rFonts w:ascii="Times New Roman"/>
          <w:b w:val="false"/>
          <w:i w:val="false"/>
          <w:color w:val="000000"/>
          <w:sz w:val="28"/>
        </w:rPr>
        <w:t>
      5) лица, проработавшие (прослужившие)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ВОВ;</w:t>
      </w:r>
      <w:r>
        <w:br/>
      </w:r>
      <w:r>
        <w:rPr>
          <w:rFonts w:ascii="Times New Roman"/>
          <w:b w:val="false"/>
          <w:i w:val="false"/>
          <w:color w:val="000000"/>
          <w:sz w:val="28"/>
        </w:rPr>
        <w:t>
      6) лица, достигшие пенсионного возраста, получающие минимальный размер пенсии и (или) пособия, а именно:</w:t>
      </w:r>
      <w:r>
        <w:br/>
      </w:r>
      <w:r>
        <w:rPr>
          <w:rFonts w:ascii="Times New Roman"/>
          <w:b w:val="false"/>
          <w:i w:val="false"/>
          <w:color w:val="000000"/>
          <w:sz w:val="28"/>
        </w:rPr>
        <w:t>
      граждане, достигшие пенсионного возраста;</w:t>
      </w:r>
      <w:r>
        <w:br/>
      </w:r>
      <w:r>
        <w:rPr>
          <w:rFonts w:ascii="Times New Roman"/>
          <w:b w:val="false"/>
          <w:i w:val="false"/>
          <w:color w:val="000000"/>
          <w:sz w:val="28"/>
        </w:rPr>
        <w:t>
      граждане в возрасте от 80 и более лет;</w:t>
      </w:r>
      <w:r>
        <w:br/>
      </w:r>
      <w:r>
        <w:rPr>
          <w:rFonts w:ascii="Times New Roman"/>
          <w:b w:val="false"/>
          <w:i w:val="false"/>
          <w:color w:val="000000"/>
          <w:sz w:val="28"/>
        </w:rPr>
        <w:t>
      7) инвалиды, а именно:</w:t>
      </w:r>
      <w:r>
        <w:br/>
      </w:r>
      <w:r>
        <w:rPr>
          <w:rFonts w:ascii="Times New Roman"/>
          <w:b w:val="false"/>
          <w:i w:val="false"/>
          <w:color w:val="000000"/>
          <w:sz w:val="28"/>
        </w:rPr>
        <w:t>
      дети инвалиды до восемнадцати лет;</w:t>
      </w:r>
      <w:r>
        <w:br/>
      </w:r>
      <w:r>
        <w:rPr>
          <w:rFonts w:ascii="Times New Roman"/>
          <w:b w:val="false"/>
          <w:i w:val="false"/>
          <w:color w:val="000000"/>
          <w:sz w:val="28"/>
        </w:rPr>
        <w:t>
      инвалиды первой, второй групп;</w:t>
      </w:r>
      <w:r>
        <w:br/>
      </w:r>
      <w:r>
        <w:rPr>
          <w:rFonts w:ascii="Times New Roman"/>
          <w:b w:val="false"/>
          <w:i w:val="false"/>
          <w:color w:val="000000"/>
          <w:sz w:val="28"/>
        </w:rPr>
        <w:t>
      инвалиды третьей группы;</w:t>
      </w:r>
      <w:r>
        <w:br/>
      </w:r>
      <w:r>
        <w:rPr>
          <w:rFonts w:ascii="Times New Roman"/>
          <w:b w:val="false"/>
          <w:i w:val="false"/>
          <w:color w:val="000000"/>
          <w:sz w:val="28"/>
        </w:rPr>
        <w:t>
      инвалиды, имеющие несовершеннолетних детей;</w:t>
      </w:r>
      <w:r>
        <w:br/>
      </w:r>
      <w:r>
        <w:rPr>
          <w:rFonts w:ascii="Times New Roman"/>
          <w:b w:val="false"/>
          <w:i w:val="false"/>
          <w:color w:val="000000"/>
          <w:sz w:val="28"/>
        </w:rPr>
        <w:t>
      8) женщины, имеющие четырех и более несовершеннолетних детей из числа получателей государственной адресной социальной помощи (далее – адресной помощи) и (или) государственного пособия семьям, имеющие детей до восемнадцати лет (далее - государственного пособия на детей);</w:t>
      </w:r>
      <w:r>
        <w:br/>
      </w:r>
      <w:r>
        <w:rPr>
          <w:rFonts w:ascii="Times New Roman"/>
          <w:b w:val="false"/>
          <w:i w:val="false"/>
          <w:color w:val="000000"/>
          <w:sz w:val="28"/>
        </w:rPr>
        <w:t>
      9) лица из числа выпускников общеобразовательных школ, а именно:</w:t>
      </w:r>
      <w:r>
        <w:br/>
      </w:r>
      <w:r>
        <w:rPr>
          <w:rFonts w:ascii="Times New Roman"/>
          <w:b w:val="false"/>
          <w:i w:val="false"/>
          <w:color w:val="000000"/>
          <w:sz w:val="28"/>
        </w:rPr>
        <w:t>
      дети–сироты;</w:t>
      </w:r>
      <w:r>
        <w:br/>
      </w:r>
      <w:r>
        <w:rPr>
          <w:rFonts w:ascii="Times New Roman"/>
          <w:b w:val="false"/>
          <w:i w:val="false"/>
          <w:color w:val="000000"/>
          <w:sz w:val="28"/>
        </w:rPr>
        <w:t>
      дети, оставшиеся без попечения родителей;</w:t>
      </w:r>
      <w:r>
        <w:br/>
      </w:r>
      <w:r>
        <w:rPr>
          <w:rFonts w:ascii="Times New Roman"/>
          <w:b w:val="false"/>
          <w:i w:val="false"/>
          <w:color w:val="000000"/>
          <w:sz w:val="28"/>
        </w:rPr>
        <w:t>
      дети из семей со среднедушевым доходом, не превышающим однократного размера прожиточного минимума;</w:t>
      </w:r>
      <w:r>
        <w:br/>
      </w:r>
      <w:r>
        <w:rPr>
          <w:rFonts w:ascii="Times New Roman"/>
          <w:b w:val="false"/>
          <w:i w:val="false"/>
          <w:color w:val="000000"/>
          <w:sz w:val="28"/>
        </w:rPr>
        <w:t>
      10) малообеспеченные граждане (семьи), а именно:</w:t>
      </w:r>
      <w:r>
        <w:br/>
      </w:r>
      <w:r>
        <w:rPr>
          <w:rFonts w:ascii="Times New Roman"/>
          <w:b w:val="false"/>
          <w:i w:val="false"/>
          <w:color w:val="000000"/>
          <w:sz w:val="28"/>
        </w:rPr>
        <w:t>
      безработные граждане, состоящие на учете в уполномоченном органе, со среднедушевым доходом, не превышающим однократного размера прожиточного минимума;</w:t>
      </w:r>
      <w:r>
        <w:br/>
      </w:r>
      <w:r>
        <w:rPr>
          <w:rFonts w:ascii="Times New Roman"/>
          <w:b w:val="false"/>
          <w:i w:val="false"/>
          <w:color w:val="000000"/>
          <w:sz w:val="28"/>
        </w:rPr>
        <w:t>
      граждане, освободившиеся из мест лишения свободы;</w:t>
      </w:r>
      <w:r>
        <w:br/>
      </w:r>
      <w:r>
        <w:rPr>
          <w:rFonts w:ascii="Times New Roman"/>
          <w:b w:val="false"/>
          <w:i w:val="false"/>
          <w:color w:val="000000"/>
          <w:sz w:val="28"/>
        </w:rPr>
        <w:t>
      лица, попавшие в трудную жизненную ситуацию: длительная болезнь более одного месяца;</w:t>
      </w:r>
      <w:r>
        <w:br/>
      </w:r>
      <w:r>
        <w:rPr>
          <w:rFonts w:ascii="Times New Roman"/>
          <w:b w:val="false"/>
          <w:i w:val="false"/>
          <w:color w:val="000000"/>
          <w:sz w:val="28"/>
        </w:rPr>
        <w:t>
      граждане (семьи), оставшиеся без средств к существованию вследствие пожара, стихийного бедствия или чрезвычайной ситуации;</w:t>
      </w:r>
      <w:r>
        <w:br/>
      </w:r>
      <w:r>
        <w:rPr>
          <w:rFonts w:ascii="Times New Roman"/>
          <w:b w:val="false"/>
          <w:i w:val="false"/>
          <w:color w:val="000000"/>
          <w:sz w:val="28"/>
        </w:rPr>
        <w:t>
      беременным женщинам, своевременно обратившимся в Железинскую районную больницу для постановки на учет по беременности до 12 недель (при исчислении совокупного дохода в состав семьи, претендующей на получение социальной помощи, учитывать родителей (усыновителей) и находящихся на их иждивении детей, не достигших 18 лет);</w:t>
      </w:r>
      <w:r>
        <w:br/>
      </w:r>
      <w:r>
        <w:rPr>
          <w:rFonts w:ascii="Times New Roman"/>
          <w:b w:val="false"/>
          <w:i w:val="false"/>
          <w:color w:val="000000"/>
          <w:sz w:val="28"/>
        </w:rPr>
        <w:t>
      граждане, из числа получателей адресной помощи и (или) государственного пособия на детей;</w:t>
      </w:r>
      <w:r>
        <w:br/>
      </w:r>
      <w:r>
        <w:rPr>
          <w:rFonts w:ascii="Times New Roman"/>
          <w:b w:val="false"/>
          <w:i w:val="false"/>
          <w:color w:val="000000"/>
          <w:sz w:val="28"/>
        </w:rPr>
        <w:t>
      гражданам (семьям), имеющим детей в возрасте до одного года, со среднедушевым доходом, не превышающим однократного размера прожиточного минимума, нуждающимся в дополнительном детском питании по заключению медицинского учреждения (при исчислении совокупного дохода в состав семьи, претендующей на получение социальной помощи, учитывать родителей (усыновителей) и находящихся на их иждивении детей, не достигших 18 лет);</w:t>
      </w:r>
      <w:r>
        <w:br/>
      </w:r>
      <w:r>
        <w:rPr>
          <w:rFonts w:ascii="Times New Roman"/>
          <w:b w:val="false"/>
          <w:i w:val="false"/>
          <w:color w:val="000000"/>
          <w:sz w:val="28"/>
        </w:rPr>
        <w:t>
      11) граждане, имеющие социально значимые заболевания, а именно:</w:t>
      </w:r>
      <w:r>
        <w:br/>
      </w:r>
      <w:r>
        <w:rPr>
          <w:rFonts w:ascii="Times New Roman"/>
          <w:b w:val="false"/>
          <w:i w:val="false"/>
          <w:color w:val="000000"/>
          <w:sz w:val="28"/>
        </w:rPr>
        <w:t>
      лица, страдающие онкологическим заболеванием;</w:t>
      </w:r>
      <w:r>
        <w:br/>
      </w:r>
      <w:r>
        <w:rPr>
          <w:rFonts w:ascii="Times New Roman"/>
          <w:b w:val="false"/>
          <w:i w:val="false"/>
          <w:color w:val="000000"/>
          <w:sz w:val="28"/>
        </w:rPr>
        <w:t>
      лица, страдающие туберкулезным заболеванием;</w:t>
      </w:r>
      <w:r>
        <w:br/>
      </w:r>
      <w:r>
        <w:rPr>
          <w:rFonts w:ascii="Times New Roman"/>
          <w:b w:val="false"/>
          <w:i w:val="false"/>
          <w:color w:val="000000"/>
          <w:sz w:val="28"/>
        </w:rPr>
        <w:t>
      лицам, страдающим демиелинизирующим заболеванием центральной нервной системы.</w:t>
      </w:r>
      <w:r>
        <w:br/>
      </w:r>
      <w:r>
        <w:rPr>
          <w:rFonts w:ascii="Times New Roman"/>
          <w:b w:val="false"/>
          <w:i w:val="false"/>
          <w:color w:val="000000"/>
          <w:sz w:val="28"/>
        </w:rPr>
        <w:t>
      12) семьи со среднедушевым доходом, не превышающим 60 процентов от прожиточного минимума.</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решениями маслихата Железинского района Павлодарской области от 23.07.2014 </w:t>
      </w:r>
      <w:r>
        <w:rPr>
          <w:rFonts w:ascii="Times New Roman"/>
          <w:b w:val="false"/>
          <w:i w:val="false"/>
          <w:color w:val="ff0000"/>
          <w:sz w:val="28"/>
        </w:rPr>
        <w:t>N 210-5/28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30.03.2015 </w:t>
      </w:r>
      <w:r>
        <w:rPr>
          <w:rFonts w:ascii="Times New Roman"/>
          <w:b w:val="false"/>
          <w:i w:val="false"/>
          <w:color w:val="ff0000"/>
          <w:sz w:val="28"/>
        </w:rPr>
        <w:t>N 283-5/35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14.04.2016 </w:t>
      </w:r>
      <w:r>
        <w:rPr>
          <w:rFonts w:ascii="Times New Roman"/>
          <w:b w:val="false"/>
          <w:i w:val="false"/>
          <w:color w:val="ff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10. Уполномоченный орган оказывает без учета дохода:</w:t>
      </w:r>
      <w:r>
        <w:br/>
      </w:r>
      <w:r>
        <w:rPr>
          <w:rFonts w:ascii="Times New Roman"/>
          <w:b w:val="false"/>
          <w:i w:val="false"/>
          <w:color w:val="000000"/>
          <w:sz w:val="28"/>
        </w:rPr>
        <w:t>
      1) единовременную социальную помощь к памятным датам и праздничным дням:</w:t>
      </w:r>
      <w:r>
        <w:br/>
      </w:r>
      <w:r>
        <w:rPr>
          <w:rFonts w:ascii="Times New Roman"/>
          <w:b w:val="false"/>
          <w:i w:val="false"/>
          <w:color w:val="000000"/>
          <w:sz w:val="28"/>
        </w:rPr>
        <w:t xml:space="preserve">
      к Международному женскому дню для категории, указанной в подпункте 8) </w:t>
      </w:r>
      <w:r>
        <w:rPr>
          <w:rFonts w:ascii="Times New Roman"/>
          <w:b w:val="false"/>
          <w:i w:val="false"/>
          <w:color w:val="000000"/>
          <w:sz w:val="28"/>
        </w:rPr>
        <w:t>пункта 9</w:t>
      </w:r>
      <w:r>
        <w:rPr>
          <w:rFonts w:ascii="Times New Roman"/>
          <w:b w:val="false"/>
          <w:i w:val="false"/>
          <w:color w:val="000000"/>
          <w:sz w:val="28"/>
        </w:rPr>
        <w:t xml:space="preserve"> настоящих Правил;</w:t>
      </w:r>
      <w:r>
        <w:br/>
      </w:r>
      <w:r>
        <w:rPr>
          <w:rFonts w:ascii="Times New Roman"/>
          <w:b w:val="false"/>
          <w:i w:val="false"/>
          <w:color w:val="000000"/>
          <w:sz w:val="28"/>
        </w:rPr>
        <w:t xml:space="preserve">
      ко Дню Победы для категорий, указанных в подпунктах 1), 2), 3), 4), 5) </w:t>
      </w:r>
      <w:r>
        <w:rPr>
          <w:rFonts w:ascii="Times New Roman"/>
          <w:b w:val="false"/>
          <w:i w:val="false"/>
          <w:color w:val="000000"/>
          <w:sz w:val="28"/>
        </w:rPr>
        <w:t>пункта 9</w:t>
      </w:r>
      <w:r>
        <w:rPr>
          <w:rFonts w:ascii="Times New Roman"/>
          <w:b w:val="false"/>
          <w:i w:val="false"/>
          <w:color w:val="000000"/>
          <w:sz w:val="28"/>
        </w:rPr>
        <w:t xml:space="preserve"> настоящих Правил;</w:t>
      </w:r>
      <w:r>
        <w:br/>
      </w:r>
      <w:r>
        <w:rPr>
          <w:rFonts w:ascii="Times New Roman"/>
          <w:b w:val="false"/>
          <w:i w:val="false"/>
          <w:color w:val="000000"/>
          <w:sz w:val="28"/>
        </w:rPr>
        <w:t xml:space="preserve">
      к Международному дню пожилых людей для категории, указанной в подпункте 6) </w:t>
      </w:r>
      <w:r>
        <w:rPr>
          <w:rFonts w:ascii="Times New Roman"/>
          <w:b w:val="false"/>
          <w:i w:val="false"/>
          <w:color w:val="000000"/>
          <w:sz w:val="28"/>
        </w:rPr>
        <w:t>пункта 9</w:t>
      </w:r>
      <w:r>
        <w:rPr>
          <w:rFonts w:ascii="Times New Roman"/>
          <w:b w:val="false"/>
          <w:i w:val="false"/>
          <w:color w:val="000000"/>
          <w:sz w:val="28"/>
        </w:rPr>
        <w:t xml:space="preserve"> настоящих Правил;</w:t>
      </w:r>
      <w:r>
        <w:br/>
      </w:r>
      <w:r>
        <w:rPr>
          <w:rFonts w:ascii="Times New Roman"/>
          <w:b w:val="false"/>
          <w:i w:val="false"/>
          <w:color w:val="000000"/>
          <w:sz w:val="28"/>
        </w:rPr>
        <w:t xml:space="preserve">
      ко Дню инвалидов Республики Казахстан для категорий, указанных в абзацах первом, втором и четвертом подпункта 7) </w:t>
      </w:r>
      <w:r>
        <w:rPr>
          <w:rFonts w:ascii="Times New Roman"/>
          <w:b w:val="false"/>
          <w:i w:val="false"/>
          <w:color w:val="000000"/>
          <w:sz w:val="28"/>
        </w:rPr>
        <w:t>пункта 9</w:t>
      </w:r>
      <w:r>
        <w:rPr>
          <w:rFonts w:ascii="Times New Roman"/>
          <w:b w:val="false"/>
          <w:i w:val="false"/>
          <w:color w:val="000000"/>
          <w:sz w:val="28"/>
        </w:rPr>
        <w:t xml:space="preserve"> настоящих Правил;</w:t>
      </w:r>
      <w:r>
        <w:br/>
      </w:r>
      <w:r>
        <w:rPr>
          <w:rFonts w:ascii="Times New Roman"/>
          <w:b w:val="false"/>
          <w:i w:val="false"/>
          <w:color w:val="000000"/>
          <w:sz w:val="28"/>
        </w:rPr>
        <w:t>
      2) единовременную социальную помощь:</w:t>
      </w:r>
      <w:r>
        <w:br/>
      </w:r>
      <w:r>
        <w:rPr>
          <w:rFonts w:ascii="Times New Roman"/>
          <w:b w:val="false"/>
          <w:i w:val="false"/>
          <w:color w:val="000000"/>
          <w:sz w:val="28"/>
        </w:rPr>
        <w:t xml:space="preserve">
      для категории, указанной в абзаце втором подпункта 10) </w:t>
      </w:r>
      <w:r>
        <w:rPr>
          <w:rFonts w:ascii="Times New Roman"/>
          <w:b w:val="false"/>
          <w:i w:val="false"/>
          <w:color w:val="000000"/>
          <w:sz w:val="28"/>
        </w:rPr>
        <w:t>пункта 9</w:t>
      </w:r>
      <w:r>
        <w:rPr>
          <w:rFonts w:ascii="Times New Roman"/>
          <w:b w:val="false"/>
          <w:i w:val="false"/>
          <w:color w:val="000000"/>
          <w:sz w:val="28"/>
        </w:rPr>
        <w:t xml:space="preserve"> настоящих Правил в размере 5 месячных расчетных показателей на основании заявления в уполномоченный орган с приложением документов, указанных в подпунктах 1), 2) </w:t>
      </w:r>
      <w:r>
        <w:rPr>
          <w:rFonts w:ascii="Times New Roman"/>
          <w:b w:val="false"/>
          <w:i w:val="false"/>
          <w:color w:val="000000"/>
          <w:sz w:val="28"/>
        </w:rPr>
        <w:t>пункта 15</w:t>
      </w:r>
      <w:r>
        <w:rPr>
          <w:rFonts w:ascii="Times New Roman"/>
          <w:b w:val="false"/>
          <w:i w:val="false"/>
          <w:color w:val="000000"/>
          <w:sz w:val="28"/>
        </w:rPr>
        <w:t xml:space="preserve"> настоящих Правил, справки об освобождении из мест лишения свободы;</w:t>
      </w:r>
      <w:r>
        <w:br/>
      </w:r>
      <w:r>
        <w:rPr>
          <w:rFonts w:ascii="Times New Roman"/>
          <w:b w:val="false"/>
          <w:i w:val="false"/>
          <w:color w:val="000000"/>
          <w:sz w:val="28"/>
        </w:rPr>
        <w:t xml:space="preserve">
      для категории, указанной в абзаце первом подпункта 11) </w:t>
      </w:r>
      <w:r>
        <w:rPr>
          <w:rFonts w:ascii="Times New Roman"/>
          <w:b w:val="false"/>
          <w:i w:val="false"/>
          <w:color w:val="000000"/>
          <w:sz w:val="28"/>
        </w:rPr>
        <w:t>пункта 9</w:t>
      </w:r>
      <w:r>
        <w:rPr>
          <w:rFonts w:ascii="Times New Roman"/>
          <w:b w:val="false"/>
          <w:i w:val="false"/>
          <w:color w:val="000000"/>
          <w:sz w:val="28"/>
        </w:rPr>
        <w:t xml:space="preserve"> настоящих Правил в размере 10 месячных расчетных показателей на основании заявления в уполномоченный орган с приложением документов, указанных в подпунктах 1), 2) </w:t>
      </w:r>
      <w:r>
        <w:rPr>
          <w:rFonts w:ascii="Times New Roman"/>
          <w:b w:val="false"/>
          <w:i w:val="false"/>
          <w:color w:val="000000"/>
          <w:sz w:val="28"/>
        </w:rPr>
        <w:t>пункта 15</w:t>
      </w:r>
      <w:r>
        <w:rPr>
          <w:rFonts w:ascii="Times New Roman"/>
          <w:b w:val="false"/>
          <w:i w:val="false"/>
          <w:color w:val="000000"/>
          <w:sz w:val="28"/>
        </w:rPr>
        <w:t xml:space="preserve"> настоящих Правил, справки с медицинского учреждения, подтверждающую болезнь;</w:t>
      </w:r>
      <w:r>
        <w:br/>
      </w:r>
      <w:r>
        <w:rPr>
          <w:rFonts w:ascii="Times New Roman"/>
          <w:b w:val="false"/>
          <w:i w:val="false"/>
          <w:color w:val="000000"/>
          <w:sz w:val="28"/>
        </w:rPr>
        <w:t xml:space="preserve">
      для категории, указанной в абзаце четвертом подпункта 10) </w:t>
      </w:r>
      <w:r>
        <w:rPr>
          <w:rFonts w:ascii="Times New Roman"/>
          <w:b w:val="false"/>
          <w:i w:val="false"/>
          <w:color w:val="000000"/>
          <w:sz w:val="28"/>
        </w:rPr>
        <w:t>пункта 9</w:t>
      </w:r>
      <w:r>
        <w:rPr>
          <w:rFonts w:ascii="Times New Roman"/>
          <w:b w:val="false"/>
          <w:i w:val="false"/>
          <w:color w:val="000000"/>
          <w:sz w:val="28"/>
        </w:rPr>
        <w:t xml:space="preserve"> настоящих Правил в размере до 60 месячных расчетных показателей на основании заявления в уполномоченный орган с приложением документов, указанных в подпунктах 1), 2), 5) </w:t>
      </w:r>
      <w:r>
        <w:rPr>
          <w:rFonts w:ascii="Times New Roman"/>
          <w:b w:val="false"/>
          <w:i w:val="false"/>
          <w:color w:val="000000"/>
          <w:sz w:val="28"/>
        </w:rPr>
        <w:t>пункта 15</w:t>
      </w:r>
      <w:r>
        <w:rPr>
          <w:rFonts w:ascii="Times New Roman"/>
          <w:b w:val="false"/>
          <w:i w:val="false"/>
          <w:color w:val="000000"/>
          <w:sz w:val="28"/>
        </w:rPr>
        <w:t xml:space="preserve"> настоящих Правил (по решению специальной комиссии), акта обследования жилищно-бытовых условий и справки отдела по чрезвычайным ситуациям Железинского района;</w:t>
      </w:r>
      <w:r>
        <w:br/>
      </w:r>
      <w:r>
        <w:rPr>
          <w:rFonts w:ascii="Times New Roman"/>
          <w:b w:val="false"/>
          <w:i w:val="false"/>
          <w:color w:val="000000"/>
          <w:sz w:val="28"/>
        </w:rPr>
        <w:t xml:space="preserve">
      для категорий, указанных в абзаце первом, втором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обучения в высшем учебном заведении в размере фактической стоимости обучения за учебный год на основании заявления в уполномоченный орган с приложением документов, указанных в подпунктах 1), 2), 5) </w:t>
      </w:r>
      <w:r>
        <w:rPr>
          <w:rFonts w:ascii="Times New Roman"/>
          <w:b w:val="false"/>
          <w:i w:val="false"/>
          <w:color w:val="000000"/>
          <w:sz w:val="28"/>
        </w:rPr>
        <w:t>пункта 15</w:t>
      </w:r>
      <w:r>
        <w:rPr>
          <w:rFonts w:ascii="Times New Roman"/>
          <w:b w:val="false"/>
          <w:i w:val="false"/>
          <w:color w:val="000000"/>
          <w:sz w:val="28"/>
        </w:rPr>
        <w:t xml:space="preserve"> настоящих Правил и трехстороннего договора на оказание образовательных услуг, подписанный акимом Железинского района, руководителем высшего учебного заведения и заявителем;</w:t>
      </w:r>
      <w:r>
        <w:br/>
      </w: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ремонт жилья по фактическим затратам в размере до 125 месячных расчетных показателей на основании заявления в уполномоченный орган или акиму села, сельского округа с приложением документов, указанных в подпунктах 1), 2) </w:t>
      </w:r>
      <w:r>
        <w:rPr>
          <w:rFonts w:ascii="Times New Roman"/>
          <w:b w:val="false"/>
          <w:i w:val="false"/>
          <w:color w:val="000000"/>
          <w:sz w:val="28"/>
        </w:rPr>
        <w:t>пункта 15</w:t>
      </w:r>
      <w:r>
        <w:rPr>
          <w:rFonts w:ascii="Times New Roman"/>
          <w:b w:val="false"/>
          <w:i w:val="false"/>
          <w:color w:val="000000"/>
          <w:sz w:val="28"/>
        </w:rPr>
        <w:t xml:space="preserve"> настоящих Правил;</w:t>
      </w:r>
      <w:r>
        <w:br/>
      </w:r>
      <w:r>
        <w:rPr>
          <w:rFonts w:ascii="Times New Roman"/>
          <w:b w:val="false"/>
          <w:i w:val="false"/>
          <w:color w:val="000000"/>
          <w:sz w:val="28"/>
        </w:rPr>
        <w:t xml:space="preserve">
      для категории, указанной в абзаце третьем подпункта 11) </w:t>
      </w:r>
      <w:r>
        <w:rPr>
          <w:rFonts w:ascii="Times New Roman"/>
          <w:b w:val="false"/>
          <w:i w:val="false"/>
          <w:color w:val="000000"/>
          <w:sz w:val="28"/>
        </w:rPr>
        <w:t>пункта 9</w:t>
      </w:r>
      <w:r>
        <w:rPr>
          <w:rFonts w:ascii="Times New Roman"/>
          <w:b w:val="false"/>
          <w:i w:val="false"/>
          <w:color w:val="000000"/>
          <w:sz w:val="28"/>
        </w:rPr>
        <w:t xml:space="preserve"> настоящих Правил в размере до 54 месячных расчетных показателей на основании заявления в уполномоченный орган с приложением документов, указанных в подпунктах 1), 2), 5) </w:t>
      </w:r>
      <w:r>
        <w:rPr>
          <w:rFonts w:ascii="Times New Roman"/>
          <w:b w:val="false"/>
          <w:i w:val="false"/>
          <w:color w:val="000000"/>
          <w:sz w:val="28"/>
        </w:rPr>
        <w:t>пункта 15</w:t>
      </w:r>
      <w:r>
        <w:rPr>
          <w:rFonts w:ascii="Times New Roman"/>
          <w:b w:val="false"/>
          <w:i w:val="false"/>
          <w:color w:val="000000"/>
          <w:sz w:val="28"/>
        </w:rPr>
        <w:t xml:space="preserve"> настоящих Правил (по решению специальной комиссии);</w:t>
      </w:r>
      <w:r>
        <w:br/>
      </w: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подписку 2-х периодических изданий по фактическим затратам, но не более 3-х месячных расчетных показателей на основании заявления в уполномоченный орган;</w:t>
      </w:r>
      <w:r>
        <w:br/>
      </w:r>
      <w:r>
        <w:rPr>
          <w:rFonts w:ascii="Times New Roman"/>
          <w:b w:val="false"/>
          <w:i w:val="false"/>
          <w:color w:val="000000"/>
          <w:sz w:val="28"/>
        </w:rPr>
        <w:t>
      3) ежеквартальную социальную помощь:</w:t>
      </w:r>
      <w:r>
        <w:br/>
      </w: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погашение затрат по коммунальным услугам в размере 7,5 месячных расчетных показателей на основании списка, предоставляемого уполномоченной организацией;</w:t>
      </w:r>
      <w:r>
        <w:br/>
      </w:r>
      <w:r>
        <w:rPr>
          <w:rFonts w:ascii="Times New Roman"/>
          <w:b w:val="false"/>
          <w:i w:val="false"/>
          <w:color w:val="000000"/>
          <w:sz w:val="28"/>
        </w:rPr>
        <w:t xml:space="preserve">
      для категорий, указанных в подпунктах 2), 3), в абзацах первом, втором, третьем и четвертом подпункта 4)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погашение затрат по коммунальным услугам в размере 3,6 месячных расчетных показателей на основании списка, предоставляемого уполномоченной организацией;</w:t>
      </w:r>
      <w:r>
        <w:br/>
      </w:r>
      <w:r>
        <w:rPr>
          <w:rFonts w:ascii="Times New Roman"/>
          <w:b w:val="false"/>
          <w:i w:val="false"/>
          <w:color w:val="000000"/>
          <w:sz w:val="28"/>
        </w:rPr>
        <w:t xml:space="preserve">
      для категории, указанной в подпункте 6)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погашение затрат по коммунальным услугам в размере 2 месячных расчетных показателей на основании списка, предоставляемого уполномоченной организацией;</w:t>
      </w:r>
      <w:r>
        <w:br/>
      </w: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возмещение затрат за проезд в размере фактической стоимости, но не более 2 месячных расчетных показателей на основании заявления в уполномоченный орган с приложением документов, указанных в подпунктах 1), 2) </w:t>
      </w:r>
      <w:r>
        <w:rPr>
          <w:rFonts w:ascii="Times New Roman"/>
          <w:b w:val="false"/>
          <w:i w:val="false"/>
          <w:color w:val="000000"/>
          <w:sz w:val="28"/>
        </w:rPr>
        <w:t>пункта 15</w:t>
      </w:r>
      <w:r>
        <w:rPr>
          <w:rFonts w:ascii="Times New Roman"/>
          <w:b w:val="false"/>
          <w:i w:val="false"/>
          <w:color w:val="000000"/>
          <w:sz w:val="28"/>
        </w:rPr>
        <w:t xml:space="preserve"> настоящих Правил;</w:t>
      </w:r>
      <w:r>
        <w:br/>
      </w:r>
      <w:r>
        <w:rPr>
          <w:rFonts w:ascii="Times New Roman"/>
          <w:b w:val="false"/>
          <w:i w:val="false"/>
          <w:color w:val="000000"/>
          <w:sz w:val="28"/>
        </w:rPr>
        <w:t xml:space="preserve">
      для категории, указанной в абзаце первом подпункта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и лиц, сопровождающих их на обследование и лечение в размере до 40 месячных расчетных показателей на основании заявления в уполномоченный орган с приложением документов, указанных в подпунктах 1), 2) </w:t>
      </w:r>
      <w:r>
        <w:rPr>
          <w:rFonts w:ascii="Times New Roman"/>
          <w:b w:val="false"/>
          <w:i w:val="false"/>
          <w:color w:val="000000"/>
          <w:sz w:val="28"/>
        </w:rPr>
        <w:t>пункта 15</w:t>
      </w:r>
      <w:r>
        <w:rPr>
          <w:rFonts w:ascii="Times New Roman"/>
          <w:b w:val="false"/>
          <w:i w:val="false"/>
          <w:color w:val="000000"/>
          <w:sz w:val="28"/>
        </w:rPr>
        <w:t xml:space="preserve"> настоящих Правил, справки медико-социальной экспертизы, направления медицинского учреждения;</w:t>
      </w:r>
      <w:r>
        <w:br/>
      </w:r>
      <w:r>
        <w:rPr>
          <w:rFonts w:ascii="Times New Roman"/>
          <w:b w:val="false"/>
          <w:i w:val="false"/>
          <w:color w:val="000000"/>
          <w:sz w:val="28"/>
        </w:rPr>
        <w:t>
      4) ежемесячную социальную помощь:</w:t>
      </w:r>
      <w:r>
        <w:br/>
      </w: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приобретение лекарств в размере 1 месячного расчетного показателя на основании списка, предоставляемого уполномоченной организацией;</w:t>
      </w:r>
      <w:r>
        <w:br/>
      </w:r>
      <w:r>
        <w:rPr>
          <w:rFonts w:ascii="Times New Roman"/>
          <w:b w:val="false"/>
          <w:i w:val="false"/>
          <w:color w:val="000000"/>
          <w:sz w:val="28"/>
        </w:rPr>
        <w:t xml:space="preserve">
      для категории, указанной в абзаце втором подпункта 11)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питание и проезд в период прохождения амбулаторного лечения в размере 7 месячных расчетных показателей на основании списка, предоставляемого государственным учреждением "Железинская противотуберкулезная больница";</w:t>
      </w:r>
      <w:r>
        <w:br/>
      </w:r>
      <w:r>
        <w:rPr>
          <w:rFonts w:ascii="Times New Roman"/>
          <w:b w:val="false"/>
          <w:i w:val="false"/>
          <w:color w:val="000000"/>
          <w:sz w:val="28"/>
        </w:rPr>
        <w:t xml:space="preserve">
      для категории, указанной в абзаце втором (только инвалиды первой группы) подпункта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обследование и лечение (включая санаторно-курортное лечение) в размере 10 месячных расчетных показателей на основании заявления в уполномоченный орган с приложением документов, указанных в подпунктах 1), 2) </w:t>
      </w:r>
      <w:r>
        <w:rPr>
          <w:rFonts w:ascii="Times New Roman"/>
          <w:b w:val="false"/>
          <w:i w:val="false"/>
          <w:color w:val="000000"/>
          <w:sz w:val="28"/>
        </w:rPr>
        <w:t>пункта 15</w:t>
      </w:r>
      <w:r>
        <w:rPr>
          <w:rFonts w:ascii="Times New Roman"/>
          <w:b w:val="false"/>
          <w:i w:val="false"/>
          <w:color w:val="000000"/>
          <w:sz w:val="28"/>
        </w:rPr>
        <w:t xml:space="preserve"> настоящих Правил, справки медико-социальной экспертизы, справки - подтверждения медицинского учреждения о получении курса лечения;</w:t>
      </w:r>
      <w:r>
        <w:br/>
      </w:r>
      <w:r>
        <w:rPr>
          <w:rFonts w:ascii="Times New Roman"/>
          <w:b w:val="false"/>
          <w:i w:val="false"/>
          <w:color w:val="000000"/>
          <w:sz w:val="28"/>
        </w:rPr>
        <w:t xml:space="preserve">
      для категорий, указанных в абзаце первом, втором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период обучения для проживания, питания и проезд в размере 15235 (пятнадцать тысяч двести тридцать пять) тенге на основании заявления в уполномоченный орган с приложением документов, указанных в подпунктах 1), 2), 5) </w:t>
      </w:r>
      <w:r>
        <w:rPr>
          <w:rFonts w:ascii="Times New Roman"/>
          <w:b w:val="false"/>
          <w:i w:val="false"/>
          <w:color w:val="000000"/>
          <w:sz w:val="28"/>
        </w:rPr>
        <w:t>пункта 15</w:t>
      </w:r>
      <w:r>
        <w:rPr>
          <w:rFonts w:ascii="Times New Roman"/>
          <w:b w:val="false"/>
          <w:i w:val="false"/>
          <w:color w:val="000000"/>
          <w:sz w:val="28"/>
        </w:rPr>
        <w:t xml:space="preserve"> настоящих Правил и трехстороннего договора на оказание образовательных услуг, подписанный акимом Железинского района, руководителем высшего учебного заведения и заявителем;</w:t>
      </w:r>
      <w:r>
        <w:br/>
      </w:r>
      <w:r>
        <w:rPr>
          <w:rFonts w:ascii="Times New Roman"/>
          <w:b w:val="false"/>
          <w:i w:val="false"/>
          <w:color w:val="000000"/>
          <w:sz w:val="28"/>
        </w:rPr>
        <w:t xml:space="preserve">
      для категории, указанной в абзаце четвертом подпункта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для оплаты содержания детей в детском саду в размере 3 месячных расчетных показателей на основании заявления в уполномоченный орган с приложением документов, указанных в подпунктах 1), 2) </w:t>
      </w:r>
      <w:r>
        <w:rPr>
          <w:rFonts w:ascii="Times New Roman"/>
          <w:b w:val="false"/>
          <w:i w:val="false"/>
          <w:color w:val="000000"/>
          <w:sz w:val="28"/>
        </w:rPr>
        <w:t>пункта 15</w:t>
      </w:r>
      <w:r>
        <w:rPr>
          <w:rFonts w:ascii="Times New Roman"/>
          <w:b w:val="false"/>
          <w:i w:val="false"/>
          <w:color w:val="000000"/>
          <w:sz w:val="28"/>
        </w:rPr>
        <w:t xml:space="preserve"> настоящих Правил, свидетельства о рождении детей, справки медико-социальной экспертизы, справки с детского сада.</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решениями маслихата Железинского района Павлодарской области от 23.07.2014 </w:t>
      </w:r>
      <w:r>
        <w:rPr>
          <w:rFonts w:ascii="Times New Roman"/>
          <w:b w:val="false"/>
          <w:i w:val="false"/>
          <w:color w:val="ff0000"/>
          <w:sz w:val="28"/>
        </w:rPr>
        <w:t>N 210-5/28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05.11.2014 </w:t>
      </w:r>
      <w:r>
        <w:rPr>
          <w:rFonts w:ascii="Times New Roman"/>
          <w:b w:val="false"/>
          <w:i w:val="false"/>
          <w:color w:val="ff0000"/>
          <w:sz w:val="28"/>
        </w:rPr>
        <w:t>N 222-5/30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30.03.2015 </w:t>
      </w:r>
      <w:r>
        <w:rPr>
          <w:rFonts w:ascii="Times New Roman"/>
          <w:b w:val="false"/>
          <w:i w:val="false"/>
          <w:color w:val="ff0000"/>
          <w:sz w:val="28"/>
        </w:rPr>
        <w:t>N 283-5/35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11. Уполномоченный орган оказывает с учетом дохода:</w:t>
      </w:r>
      <w:r>
        <w:br/>
      </w:r>
      <w:r>
        <w:rPr>
          <w:rFonts w:ascii="Times New Roman"/>
          <w:b w:val="false"/>
          <w:i w:val="false"/>
          <w:color w:val="000000"/>
          <w:sz w:val="28"/>
        </w:rPr>
        <w:t>
      1) единовременную социальную помощь:</w:t>
      </w:r>
      <w:r>
        <w:br/>
      </w:r>
      <w:r>
        <w:rPr>
          <w:rFonts w:ascii="Times New Roman"/>
          <w:b w:val="false"/>
          <w:i w:val="false"/>
          <w:color w:val="000000"/>
          <w:sz w:val="28"/>
        </w:rPr>
        <w:t xml:space="preserve">
      для категории, указанной в абзаце пятом подпункта 10) </w:t>
      </w:r>
      <w:r>
        <w:rPr>
          <w:rFonts w:ascii="Times New Roman"/>
          <w:b w:val="false"/>
          <w:i w:val="false"/>
          <w:color w:val="000000"/>
          <w:sz w:val="28"/>
        </w:rPr>
        <w:t>пункта 9</w:t>
      </w:r>
      <w:r>
        <w:rPr>
          <w:rFonts w:ascii="Times New Roman"/>
          <w:b w:val="false"/>
          <w:i w:val="false"/>
          <w:color w:val="000000"/>
          <w:sz w:val="28"/>
        </w:rPr>
        <w:t xml:space="preserve"> настоящих Правил в размере 16,5 месячных расчетных показателей на основании заявления в уполномоченный орган с приложением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справки медицинского учреждения о наличии беременности;</w:t>
      </w:r>
      <w:r>
        <w:br/>
      </w:r>
      <w:r>
        <w:rPr>
          <w:rFonts w:ascii="Times New Roman"/>
          <w:b w:val="false"/>
          <w:i w:val="false"/>
          <w:color w:val="000000"/>
          <w:sz w:val="28"/>
        </w:rPr>
        <w:t xml:space="preserve">
      для категории, указанной в абзаце седьмом подпункта 10)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развитие личного подворья в размере 58 месячных расчетных показателей, на приобретение кормов 29 месячных расчетных показателей (по факту приобретения сельскохозяйственных животных) на основании заявления в уполномоченный орган с приложением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w:t>
      </w:r>
      <w:r>
        <w:br/>
      </w:r>
      <w:r>
        <w:rPr>
          <w:rFonts w:ascii="Times New Roman"/>
          <w:b w:val="false"/>
          <w:i w:val="false"/>
          <w:color w:val="000000"/>
          <w:sz w:val="28"/>
        </w:rPr>
        <w:t xml:space="preserve">
      для категории, указанной в абзаце третьем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обучения в высшем учебном заведении в размере фактической стоимости обучения за учебный год с приложением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и трехстороннего договора на оказание образовательных услуг, подписанный акимом Железинского района, руководителем высшего учебного заведения и заявителем;</w:t>
      </w:r>
      <w:r>
        <w:br/>
      </w:r>
      <w:r>
        <w:rPr>
          <w:rFonts w:ascii="Times New Roman"/>
          <w:b w:val="false"/>
          <w:i w:val="false"/>
          <w:color w:val="000000"/>
          <w:sz w:val="28"/>
        </w:rPr>
        <w:t>
      2) ежемесячная социальная помощь:</w:t>
      </w:r>
      <w:r>
        <w:br/>
      </w:r>
      <w:r>
        <w:rPr>
          <w:rFonts w:ascii="Times New Roman"/>
          <w:b w:val="false"/>
          <w:i w:val="false"/>
          <w:color w:val="000000"/>
          <w:sz w:val="28"/>
        </w:rPr>
        <w:t xml:space="preserve">
      для категории, указанной в абзаце третьем подпункта 10) </w:t>
      </w:r>
      <w:r>
        <w:rPr>
          <w:rFonts w:ascii="Times New Roman"/>
          <w:b w:val="false"/>
          <w:i w:val="false"/>
          <w:color w:val="000000"/>
          <w:sz w:val="28"/>
        </w:rPr>
        <w:t>пункта 9</w:t>
      </w:r>
      <w:r>
        <w:rPr>
          <w:rFonts w:ascii="Times New Roman"/>
          <w:b w:val="false"/>
          <w:i w:val="false"/>
          <w:color w:val="000000"/>
          <w:sz w:val="28"/>
        </w:rPr>
        <w:t xml:space="preserve"> настоящих Правил в размере 5 месячных расчетных показателей, на основании заявления в уполномоченный орган, с приложением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справки медицинского учреждения;</w:t>
      </w:r>
      <w:r>
        <w:br/>
      </w:r>
      <w:r>
        <w:rPr>
          <w:rFonts w:ascii="Times New Roman"/>
          <w:b w:val="false"/>
          <w:i w:val="false"/>
          <w:color w:val="000000"/>
          <w:sz w:val="28"/>
        </w:rPr>
        <w:t xml:space="preserve">
      для категории, указанной в абзаце первом подпункта 10) </w:t>
      </w:r>
      <w:r>
        <w:rPr>
          <w:rFonts w:ascii="Times New Roman"/>
          <w:b w:val="false"/>
          <w:i w:val="false"/>
          <w:color w:val="000000"/>
          <w:sz w:val="28"/>
        </w:rPr>
        <w:t>пункта 9</w:t>
      </w:r>
      <w:r>
        <w:rPr>
          <w:rFonts w:ascii="Times New Roman"/>
          <w:b w:val="false"/>
          <w:i w:val="false"/>
          <w:color w:val="000000"/>
          <w:sz w:val="28"/>
        </w:rPr>
        <w:t xml:space="preserve"> настоящих Правил в период обучения на курсах профессиональной подготовки, переподготовки и повышения квалификации в размере 5,8 месячных расчетных показателей на основании заявления в уполномоченный орган с приложением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w:t>
      </w:r>
      <w:r>
        <w:br/>
      </w:r>
      <w:r>
        <w:rPr>
          <w:rFonts w:ascii="Times New Roman"/>
          <w:b w:val="false"/>
          <w:i w:val="false"/>
          <w:color w:val="000000"/>
          <w:sz w:val="28"/>
        </w:rPr>
        <w:t xml:space="preserve">
      для категории, указанной в абзаце третьем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период обучения для проживания, питания и проезд в размере 15235 (пятнадцать тысяч двести тридцать пять) тенге на основании заявления в уполномоченный орган с приложением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и трехстороннего договора на оказание образовательных услуг, подписанный акимом Железинского района, руководителем высшего учебного заведения и заявителем;</w:t>
      </w:r>
      <w:r>
        <w:br/>
      </w:r>
      <w:r>
        <w:rPr>
          <w:rFonts w:ascii="Times New Roman"/>
          <w:b w:val="false"/>
          <w:i w:val="false"/>
          <w:color w:val="000000"/>
          <w:sz w:val="28"/>
        </w:rPr>
        <w:t xml:space="preserve">
      для категории, указанной в абзаце седьмом подпункта 10) </w:t>
      </w:r>
      <w:r>
        <w:rPr>
          <w:rFonts w:ascii="Times New Roman"/>
          <w:b w:val="false"/>
          <w:i w:val="false"/>
          <w:color w:val="000000"/>
          <w:sz w:val="28"/>
        </w:rPr>
        <w:t>пункта 9</w:t>
      </w:r>
      <w:r>
        <w:rPr>
          <w:rFonts w:ascii="Times New Roman"/>
          <w:b w:val="false"/>
          <w:i w:val="false"/>
          <w:color w:val="000000"/>
          <w:sz w:val="28"/>
        </w:rPr>
        <w:t xml:space="preserve"> настоящих Правил в размере 5 месячных расчетных показателей на основании заявления в уполномоченный орган с приложением документов, указанных в подпунктах 1), 2), 5) </w:t>
      </w:r>
      <w:r>
        <w:rPr>
          <w:rFonts w:ascii="Times New Roman"/>
          <w:b w:val="false"/>
          <w:i w:val="false"/>
          <w:color w:val="000000"/>
          <w:sz w:val="28"/>
        </w:rPr>
        <w:t>пункта 15</w:t>
      </w:r>
      <w:r>
        <w:rPr>
          <w:rFonts w:ascii="Times New Roman"/>
          <w:b w:val="false"/>
          <w:i w:val="false"/>
          <w:color w:val="000000"/>
          <w:sz w:val="28"/>
        </w:rPr>
        <w:t xml:space="preserve"> настоящих Правил;</w:t>
      </w:r>
      <w:r>
        <w:br/>
      </w:r>
      <w:r>
        <w:rPr>
          <w:rFonts w:ascii="Times New Roman"/>
          <w:b w:val="false"/>
          <w:i w:val="false"/>
          <w:color w:val="000000"/>
          <w:sz w:val="28"/>
        </w:rPr>
        <w:t xml:space="preserve">
      для категории, указанной в подпункте 12) </w:t>
      </w:r>
      <w:r>
        <w:rPr>
          <w:rFonts w:ascii="Times New Roman"/>
          <w:b w:val="false"/>
          <w:i w:val="false"/>
          <w:color w:val="000000"/>
          <w:sz w:val="28"/>
        </w:rPr>
        <w:t>пункта 9</w:t>
      </w:r>
      <w:r>
        <w:rPr>
          <w:rFonts w:ascii="Times New Roman"/>
          <w:b w:val="false"/>
          <w:i w:val="false"/>
          <w:color w:val="000000"/>
          <w:sz w:val="28"/>
        </w:rPr>
        <w:t xml:space="preserve"> настоящих Правил размер социальной помощи на основе социального контракта на каждого члена семьи (лицо) определяется как разница между среднедушевым доходом семьи (лица) и 60 процентами от величины прожиточного минимума, установленной в областях.</w:t>
      </w:r>
      <w:r>
        <w:br/>
      </w:r>
      <w:r>
        <w:rPr>
          <w:rFonts w:ascii="Times New Roman"/>
          <w:b w:val="false"/>
          <w:i w:val="false"/>
          <w:color w:val="000000"/>
          <w:sz w:val="28"/>
        </w:rPr>
        <w:t>
      Размер обусловленной денежной помощи пересчитывается в случае изменения состава семьи, а также прекращения выплаты адресной социальной помощи с учетом доходов, представленных на момент заключения социального контракта активизации семьи, с момента наступления указанных обстоятельств, но не ранее момента ее назначения.</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решениями маслихата Железинского района Павлодарской области от 30.03.2015 </w:t>
      </w:r>
      <w:r>
        <w:rPr>
          <w:rFonts w:ascii="Times New Roman"/>
          <w:b w:val="false"/>
          <w:i w:val="false"/>
          <w:color w:val="ff0000"/>
          <w:sz w:val="28"/>
        </w:rPr>
        <w:t>N 283-5/35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18.06.2015 </w:t>
      </w:r>
      <w:r>
        <w:rPr>
          <w:rFonts w:ascii="Times New Roman"/>
          <w:b w:val="false"/>
          <w:i w:val="false"/>
          <w:color w:val="ff0000"/>
          <w:sz w:val="28"/>
        </w:rPr>
        <w:t>N 299-5/37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14.04.2016 </w:t>
      </w:r>
      <w:r>
        <w:rPr>
          <w:rFonts w:ascii="Times New Roman"/>
          <w:b w:val="false"/>
          <w:i w:val="false"/>
          <w:color w:val="ff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12.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r>
        <w:br/>
      </w:r>
      <w:r>
        <w:rPr>
          <w:rFonts w:ascii="Times New Roman"/>
          <w:b w:val="false"/>
          <w:i w:val="false"/>
          <w:color w:val="000000"/>
          <w:sz w:val="28"/>
        </w:rPr>
        <w:t>
      </w:t>
      </w:r>
      <w:r>
        <w:rPr>
          <w:rFonts w:ascii="Times New Roman"/>
          <w:b w:val="false"/>
          <w:i w:val="false"/>
          <w:color w:val="000000"/>
          <w:sz w:val="28"/>
        </w:rPr>
        <w:t>13.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Социальная помощь к памятным датам и праздничным дням, оказывается, по списку утверждаемому уполномоченным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15.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села, сельского округа заявление с указанием номера лицевого счета в банках второго уровня, а также в организациях, имеющих соответствующую лицензию на осуществление отдельных видов банковских операций,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16.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17.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18.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r>
        <w:br/>
      </w: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19.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20.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21.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22..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23.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пунктах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r>
        <w:br/>
      </w:r>
      <w:r>
        <w:rPr>
          <w:rFonts w:ascii="Times New Roman"/>
          <w:b w:val="false"/>
          <w:i w:val="false"/>
          <w:color w:val="000000"/>
          <w:sz w:val="28"/>
        </w:rPr>
        <w:t>
      </w:t>
      </w:r>
      <w:r>
        <w:rPr>
          <w:rFonts w:ascii="Times New Roman"/>
          <w:b w:val="false"/>
          <w:i w:val="false"/>
          <w:color w:val="000000"/>
          <w:sz w:val="28"/>
        </w:rPr>
        <w:t>24.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25.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26.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порога прожиточного минимума.</w:t>
      </w:r>
      <w:r>
        <w:br/>
      </w:r>
      <w:r>
        <w:rPr>
          <w:rFonts w:ascii="Times New Roman"/>
          <w:b w:val="false"/>
          <w:i w:val="false"/>
          <w:color w:val="000000"/>
          <w:sz w:val="28"/>
        </w:rPr>
        <w:t>
      </w:t>
      </w:r>
      <w:r>
        <w:rPr>
          <w:rFonts w:ascii="Times New Roman"/>
          <w:b w:val="false"/>
          <w:i w:val="false"/>
          <w:color w:val="000000"/>
          <w:sz w:val="28"/>
        </w:rPr>
        <w:t>27. Финансирование расходов на предоставление социальной помощи осуществляется в пределах средств, предусмотренных бюджетом Железинского района на текущий финансовый год.</w:t>
      </w:r>
      <w:r>
        <w:br/>
      </w:r>
      <w:r>
        <w:rPr>
          <w:rFonts w:ascii="Times New Roman"/>
          <w:b w:val="false"/>
          <w:i w:val="false"/>
          <w:color w:val="000000"/>
          <w:sz w:val="28"/>
        </w:rPr>
        <w:t>
      </w:t>
      </w:r>
      <w:r>
        <w:rPr>
          <w:rFonts w:ascii="Times New Roman"/>
          <w:b w:val="false"/>
          <w:i w:val="false"/>
          <w:color w:val="000000"/>
          <w:sz w:val="28"/>
        </w:rPr>
        <w:t>27-1. При обращении семьи (лица) за социальной помощью на основе социального контракта уполномоченный орган,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семьи (гражданина), о ее возможностях по выходу из трудной жизненной ситуации, а также предварительно определяет:</w:t>
      </w:r>
      <w:r>
        <w:br/>
      </w:r>
      <w:r>
        <w:rPr>
          <w:rFonts w:ascii="Times New Roman"/>
          <w:b w:val="false"/>
          <w:i w:val="false"/>
          <w:color w:val="000000"/>
          <w:sz w:val="28"/>
        </w:rPr>
        <w:t>
      1) право претендента на получение обусловленной денежной помощи;</w:t>
      </w:r>
      <w:r>
        <w:br/>
      </w:r>
      <w:r>
        <w:rPr>
          <w:rFonts w:ascii="Times New Roman"/>
          <w:b w:val="false"/>
          <w:i w:val="false"/>
          <w:color w:val="000000"/>
          <w:sz w:val="28"/>
        </w:rPr>
        <w:t>
      2) государственные меры оказания содействия занятости.</w:t>
      </w:r>
      <w:r>
        <w:br/>
      </w:r>
      <w:r>
        <w:rPr>
          <w:rFonts w:ascii="Times New Roman"/>
          <w:b w:val="false"/>
          <w:i w:val="false"/>
          <w:color w:val="000000"/>
          <w:sz w:val="28"/>
        </w:rPr>
        <w:t xml:space="preserve">
      По результатам собеседования оформляется лист собеседования и заполняется анкета о семейном и материальном положении заявителя согласно приложениями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Заявитель представляет заявление на оказание обусловленной денежной помощи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Среднедушевой доход семьи (лица), претендующего на оказание социальной помощи на основе социального контракта исчисляется путем деления совокупного дохода, полученного за три месяца, предшествующих месяцу обращения за назначением обусловленной денежной помощи, на число членов семьи и на три месяца, за исключением получателей адресной социальной помощи,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xml:space="preserve">
      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w:t>
      </w:r>
      <w:r>
        <w:br/>
      </w:r>
      <w:r>
        <w:rPr>
          <w:rFonts w:ascii="Times New Roman"/>
          <w:b w:val="false"/>
          <w:i w:val="false"/>
          <w:color w:val="000000"/>
          <w:sz w:val="28"/>
        </w:rPr>
        <w:t xml:space="preserve">
      Социальная помощь при наступлении трудной жизненной ситуации по основанию, указанному в подпункте 12) </w:t>
      </w:r>
      <w:r>
        <w:rPr>
          <w:rFonts w:ascii="Times New Roman"/>
          <w:b w:val="false"/>
          <w:i w:val="false"/>
          <w:color w:val="000000"/>
          <w:sz w:val="28"/>
        </w:rPr>
        <w:t>пункта 9</w:t>
      </w:r>
      <w:r>
        <w:rPr>
          <w:rFonts w:ascii="Times New Roman"/>
          <w:b w:val="false"/>
          <w:i w:val="false"/>
          <w:color w:val="000000"/>
          <w:sz w:val="28"/>
        </w:rPr>
        <w:t xml:space="preserve"> настоящих Правил предоставляется лицам (семьям) с месячным среднедушевым доходом, не превышающим 60 процентов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 и случае необходимости социальной адаптации членов семьи (лица), включая трудоспособных (далее – социальная помощь на основе социального контракта).</w:t>
      </w:r>
      <w:r>
        <w:br/>
      </w:r>
      <w:r>
        <w:rPr>
          <w:rFonts w:ascii="Times New Roman"/>
          <w:b w:val="false"/>
          <w:i w:val="false"/>
          <w:color w:val="000000"/>
          <w:sz w:val="28"/>
        </w:rPr>
        <w:t>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r>
        <w:br/>
      </w:r>
      <w:r>
        <w:rPr>
          <w:rFonts w:ascii="Times New Roman"/>
          <w:b w:val="false"/>
          <w:i w:val="false"/>
          <w:color w:val="000000"/>
          <w:sz w:val="28"/>
        </w:rPr>
        <w:t>
      Единовременная сумма социальной помощи на основе социального контракта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решением маслихата Железинского района Павлодарской области от 14.04.2016 </w:t>
      </w:r>
      <w:r>
        <w:rPr>
          <w:rFonts w:ascii="Times New Roman"/>
          <w:b w:val="false"/>
          <w:i w:val="false"/>
          <w:color w:val="ff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3-1. Заключение социального контракта активизации семьи</w:t>
      </w:r>
    </w:p>
    <w:bookmarkEnd w:id="4"/>
    <w:p>
      <w:pPr>
        <w:spacing w:after="0"/>
        <w:ind w:left="0"/>
        <w:jc w:val="left"/>
      </w:pPr>
      <w:r>
        <w:rPr>
          <w:rFonts w:ascii="Times New Roman"/>
          <w:b w:val="false"/>
          <w:i w:val="false"/>
          <w:color w:val="ff0000"/>
          <w:sz w:val="28"/>
        </w:rPr>
        <w:t xml:space="preserve">      Сноска. Правила дополнены разделом 3-1 в соответствии с решением маслихата Железинского района Павлодарской области от 14.04.2016 </w:t>
      </w:r>
      <w:r>
        <w:rPr>
          <w:rFonts w:ascii="Times New Roman"/>
          <w:b w:val="false"/>
          <w:i w:val="false"/>
          <w:color w:val="ff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С заявителем заключается социальный контракт активизации семьи,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После определения права на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заключения социального контракта активизации семьи.</w:t>
      </w:r>
      <w:r>
        <w:br/>
      </w:r>
      <w:r>
        <w:rPr>
          <w:rFonts w:ascii="Times New Roman"/>
          <w:b w:val="false"/>
          <w:i w:val="false"/>
          <w:color w:val="000000"/>
          <w:sz w:val="28"/>
        </w:rPr>
        <w:t xml:space="preserve">
      При этом претенденты из числа самозанятых, безработных, за исключением инвалидов первой и второй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br/>
      </w:r>
      <w:r>
        <w:rPr>
          <w:rFonts w:ascii="Times New Roman"/>
          <w:b w:val="false"/>
          <w:i w:val="false"/>
          <w:color w:val="000000"/>
          <w:sz w:val="28"/>
        </w:rPr>
        <w:t>
      Индивидуальный план разрабатывается совместно с заявителем и (или) членами его семьи и содержит намечаемые мероприятия по содействию занятости и социальной адаптации семьи (гражданина) для повышения уровня жизни малообеспеченных граждан, в частности:</w:t>
      </w:r>
      <w:r>
        <w:br/>
      </w:r>
      <w:r>
        <w:rPr>
          <w:rFonts w:ascii="Times New Roman"/>
          <w:b w:val="false"/>
          <w:i w:val="false"/>
          <w:color w:val="000000"/>
          <w:sz w:val="28"/>
        </w:rPr>
        <w:t>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прохождение профессиональной подготовки, переподготовки, повышение квалификации;</w:t>
      </w:r>
      <w:r>
        <w:br/>
      </w:r>
      <w:r>
        <w:rPr>
          <w:rFonts w:ascii="Times New Roman"/>
          <w:b w:val="false"/>
          <w:i w:val="false"/>
          <w:color w:val="000000"/>
          <w:sz w:val="28"/>
        </w:rPr>
        <w:t>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прохождение периодических скрининговых осмотров целевых групп населения;</w:t>
      </w:r>
      <w:r>
        <w:br/>
      </w:r>
      <w:r>
        <w:rPr>
          <w:rFonts w:ascii="Times New Roman"/>
          <w:b w:val="false"/>
          <w:i w:val="false"/>
          <w:color w:val="000000"/>
          <w:sz w:val="28"/>
        </w:rPr>
        <w:t>
      в случае наличия в составе семьи беременных женщин постановку на медицинский учет до 12 недели беременности в организации здравоохранения, оказывающих акушерско-гинекологическую помощь и наблюдение в течение всего периода беременности;</w:t>
      </w:r>
      <w:r>
        <w:br/>
      </w:r>
      <w:r>
        <w:rPr>
          <w:rFonts w:ascii="Times New Roman"/>
          <w:b w:val="false"/>
          <w:i w:val="false"/>
          <w:color w:val="000000"/>
          <w:sz w:val="28"/>
        </w:rPr>
        <w:t>
      добровольное лечение при наличии таких заболеваний как алкоголизм, наркомания, туберкулез;</w:t>
      </w:r>
      <w:r>
        <w:br/>
      </w:r>
      <w:r>
        <w:rPr>
          <w:rFonts w:ascii="Times New Roman"/>
          <w:b w:val="false"/>
          <w:i w:val="false"/>
          <w:color w:val="000000"/>
          <w:sz w:val="28"/>
        </w:rPr>
        <w:t>
      своевременное получение специальных социальных услуг и (или) мер реабилитации инвалидов;</w:t>
      </w:r>
      <w:r>
        <w:br/>
      </w:r>
      <w:r>
        <w:rPr>
          <w:rFonts w:ascii="Times New Roman"/>
          <w:b w:val="false"/>
          <w:i w:val="false"/>
          <w:color w:val="000000"/>
          <w:sz w:val="28"/>
        </w:rPr>
        <w:t>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осуществления кроме основного претендента на участие в государственных мерах содействия занятости, ухода за детьми в возрасте до трех лет, ребенком–инвалидом до достижения им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При пролонгации социального контракта активизации семьи размер социальной помощи на основе социального контракта не пересматривается.</w:t>
      </w:r>
      <w:r>
        <w:br/>
      </w:r>
      <w:r>
        <w:rPr>
          <w:rFonts w:ascii="Times New Roman"/>
          <w:b w:val="false"/>
          <w:i w:val="false"/>
          <w:color w:val="000000"/>
          <w:sz w:val="28"/>
        </w:rPr>
        <w:t>
      Социальный контракт активизации семьи заключается в двух экземплярах, один из которых выдается заявителю под роспись в журнале регистрации, второй хранится в органе заключивший социальный контракт активизации семьи.</w:t>
      </w:r>
      <w:r>
        <w:br/>
      </w:r>
      <w:r>
        <w:rPr>
          <w:rFonts w:ascii="Times New Roman"/>
          <w:b w:val="false"/>
          <w:i w:val="false"/>
          <w:color w:val="000000"/>
          <w:sz w:val="28"/>
        </w:rPr>
        <w:t>
      Мониторинг исполнения обязательств по социальному контракту активизации семьи осуществляется органом его заключившим.</w:t>
      </w:r>
      <w:r>
        <w:br/>
      </w:r>
      <w:r>
        <w:rPr>
          <w:rFonts w:ascii="Times New Roman"/>
          <w:b w:val="false"/>
          <w:i w:val="false"/>
          <w:color w:val="000000"/>
          <w:sz w:val="28"/>
        </w:rPr>
        <w:t>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4. Основания для прекращения и возврата</w:t>
      </w:r>
      <w:r>
        <w:br/>
      </w:r>
      <w:r>
        <w:rPr>
          <w:rFonts w:ascii="Times New Roman"/>
          <w:b/>
          <w:i w:val="false"/>
          <w:color w:val="000000"/>
        </w:rPr>
        <w:t>предоставляемой социальной помощи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решением маслихата Железинского района Павлодарской области от 14.04.2016 </w:t>
      </w:r>
      <w:r>
        <w:rPr>
          <w:rFonts w:ascii="Times New Roman"/>
          <w:b w:val="false"/>
          <w:i w:val="false"/>
          <w:color w:val="ff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29.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5. Заключительное положение</w:t>
      </w:r>
    </w:p>
    <w:bookmarkEnd w:id="6"/>
    <w:p>
      <w:pPr>
        <w:spacing w:after="0"/>
        <w:ind w:left="0"/>
        <w:jc w:val="left"/>
      </w:pPr>
      <w:r>
        <w:rPr>
          <w:rFonts w:ascii="Times New Roman"/>
          <w:b w:val="false"/>
          <w:i w:val="false"/>
          <w:color w:val="ff0000"/>
          <w:sz w:val="28"/>
        </w:rPr>
        <w:t xml:space="preserve">      Сноска. Раздел 5 - в редакции решения маслихата Железинского района Павлодарской области от 14.04.2016 </w:t>
      </w:r>
      <w:r>
        <w:rPr>
          <w:rFonts w:ascii="Times New Roman"/>
          <w:b w:val="false"/>
          <w:i w:val="false"/>
          <w:color w:val="ff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30.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или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w:t>
            </w:r>
            <w:r>
              <w:br/>
            </w:r>
            <w:r>
              <w:rPr>
                <w:rFonts w:ascii="Times New Roman"/>
                <w:b w:val="false"/>
                <w:i w:val="false"/>
                <w:color w:val="000000"/>
                <w:sz w:val="20"/>
              </w:rPr>
              <w:t>граждан Железинского района</w:t>
            </w:r>
          </w:p>
        </w:tc>
      </w:tr>
    </w:tbl>
    <w:p>
      <w:pPr>
        <w:spacing w:after="0"/>
        <w:ind w:left="0"/>
        <w:jc w:val="left"/>
      </w:pPr>
      <w:r>
        <w:rPr>
          <w:rFonts w:ascii="Times New Roman"/>
          <w:b/>
          <w:i w:val="false"/>
          <w:color w:val="000000"/>
        </w:rPr>
        <w:t xml:space="preserve"> Лист собеседования</w:t>
      </w:r>
      <w:r>
        <w:br/>
      </w:r>
      <w:r>
        <w:rPr>
          <w:rFonts w:ascii="Times New Roman"/>
          <w:b/>
          <w:i w:val="false"/>
          <w:color w:val="000000"/>
        </w:rPr>
        <w:t>на получение обусловленной денежной помощи</w:t>
      </w:r>
    </w:p>
    <w:p>
      <w:pPr>
        <w:spacing w:after="0"/>
        <w:ind w:left="0"/>
        <w:jc w:val="left"/>
      </w:pPr>
      <w:r>
        <w:rPr>
          <w:rFonts w:ascii="Times New Roman"/>
          <w:b w:val="false"/>
          <w:i w:val="false"/>
          <w:color w:val="ff0000"/>
          <w:sz w:val="28"/>
        </w:rPr>
        <w:t xml:space="preserve">      Сноска. Правила дополнены приложением 1 в соответствии с решением маслихата Железинского района Павлодарской области от 14.04.2016 </w:t>
      </w:r>
      <w:r>
        <w:rPr>
          <w:rFonts w:ascii="Times New Roman"/>
          <w:b w:val="false"/>
          <w:i w:val="false"/>
          <w:color w:val="ff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Ф.И.О. заявителя_________________________________________________</w:t>
      </w:r>
      <w:r>
        <w:br/>
      </w:r>
      <w:r>
        <w:rPr>
          <w:rFonts w:ascii="Times New Roman"/>
          <w:b w:val="false"/>
          <w:i w:val="false"/>
          <w:color w:val="000000"/>
          <w:sz w:val="28"/>
        </w:rPr>
        <w:t>
      Ф.И.О. специалиста отдела занятости и социальных программ __________________________________________________________________</w:t>
      </w:r>
      <w:r>
        <w:br/>
      </w:r>
      <w:r>
        <w:rPr>
          <w:rFonts w:ascii="Times New Roman"/>
          <w:b w:val="false"/>
          <w:i w:val="false"/>
          <w:color w:val="000000"/>
          <w:sz w:val="28"/>
        </w:rPr>
        <w:t>
      Дата обращения за обусловленной денежной помощью на основе социального контракта активизации семьи _____________________________</w:t>
      </w:r>
      <w:r>
        <w:br/>
      </w:r>
      <w:r>
        <w:rPr>
          <w:rFonts w:ascii="Times New Roman"/>
          <w:b w:val="false"/>
          <w:i w:val="false"/>
          <w:color w:val="000000"/>
          <w:sz w:val="28"/>
        </w:rPr>
        <w:t>
      Характеристика семьи (одиноко проживающего гражданина): _______________________________________________________</w:t>
      </w:r>
      <w:r>
        <w:br/>
      </w:r>
      <w:r>
        <w:rPr>
          <w:rFonts w:ascii="Times New Roman"/>
          <w:b w:val="false"/>
          <w:i w:val="false"/>
          <w:color w:val="000000"/>
          <w:sz w:val="28"/>
        </w:rPr>
        <w:t>
      Трудовая деятельность взрослых неработающих членов семьи (места работы, должность, причины увольнения):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Возможности трудовой деятельности (мнение):</w:t>
      </w:r>
      <w:r>
        <w:br/>
      </w:r>
      <w:r>
        <w:rPr>
          <w:rFonts w:ascii="Times New Roman"/>
          <w:b w:val="false"/>
          <w:i w:val="false"/>
          <w:color w:val="000000"/>
          <w:sz w:val="28"/>
        </w:rPr>
        <w:t>
      Заявитель:</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Супруг (супруга): ______________________________________________</w:t>
      </w:r>
      <w:r>
        <w:br/>
      </w:r>
      <w:r>
        <w:rPr>
          <w:rFonts w:ascii="Times New Roman"/>
          <w:b w:val="false"/>
          <w:i w:val="false"/>
          <w:color w:val="000000"/>
          <w:sz w:val="28"/>
        </w:rPr>
        <w:t>Другие взрослые члены семьи: ____________________________________</w:t>
      </w:r>
      <w:r>
        <w:br/>
      </w:r>
      <w:r>
        <w:rPr>
          <w:rFonts w:ascii="Times New Roman"/>
          <w:b w:val="false"/>
          <w:i w:val="false"/>
          <w:color w:val="000000"/>
          <w:sz w:val="28"/>
        </w:rPr>
        <w:t>Отношения между членами семьи_________________________________</w:t>
      </w:r>
      <w:r>
        <w:br/>
      </w:r>
      <w:r>
        <w:rPr>
          <w:rFonts w:ascii="Times New Roman"/>
          <w:b w:val="false"/>
          <w:i w:val="false"/>
          <w:color w:val="000000"/>
          <w:sz w:val="28"/>
        </w:rPr>
        <w:t>Сложности в семье_______________________________________________</w:t>
      </w:r>
      <w:r>
        <w:br/>
      </w:r>
      <w:r>
        <w:rPr>
          <w:rFonts w:ascii="Times New Roman"/>
          <w:b w:val="false"/>
          <w:i w:val="false"/>
          <w:color w:val="000000"/>
          <w:sz w:val="28"/>
        </w:rPr>
        <w:t>Возможности (потенциал) семьи – оценка специалиста отдела занятости и социальных программ _________________________________________________________________</w:t>
      </w:r>
      <w:r>
        <w:br/>
      </w:r>
      <w:r>
        <w:rPr>
          <w:rFonts w:ascii="Times New Roman"/>
          <w:b w:val="false"/>
          <w:i w:val="false"/>
          <w:color w:val="000000"/>
          <w:sz w:val="28"/>
        </w:rPr>
        <w:t>
      Проблемы, беспокойства (трудности на сегодняшний день), что мешает ______</w:t>
      </w:r>
      <w:r>
        <w:br/>
      </w:r>
      <w:r>
        <w:rPr>
          <w:rFonts w:ascii="Times New Roman"/>
          <w:b w:val="false"/>
          <w:i w:val="false"/>
          <w:color w:val="000000"/>
          <w:sz w:val="28"/>
        </w:rPr>
        <w:t>
      Желания семьи (одиноко проживающего гражданина) _________________________________________________________________________</w:t>
      </w:r>
      <w:r>
        <w:br/>
      </w:r>
      <w:r>
        <w:rPr>
          <w:rFonts w:ascii="Times New Roman"/>
          <w:b w:val="false"/>
          <w:i w:val="false"/>
          <w:color w:val="000000"/>
          <w:sz w:val="28"/>
        </w:rPr>
        <w:t>
      Другое___________________________________________________________________</w:t>
      </w:r>
      <w:r>
        <w:br/>
      </w:r>
      <w:r>
        <w:rPr>
          <w:rFonts w:ascii="Times New Roman"/>
          <w:b w:val="false"/>
          <w:i w:val="false"/>
          <w:color w:val="000000"/>
          <w:sz w:val="28"/>
        </w:rPr>
        <w:t>
      Подписи сторон</w:t>
      </w:r>
      <w:r>
        <w:br/>
      </w:r>
      <w:r>
        <w:rPr>
          <w:rFonts w:ascii="Times New Roman"/>
          <w:b w:val="false"/>
          <w:i w:val="false"/>
          <w:color w:val="000000"/>
          <w:sz w:val="28"/>
        </w:rPr>
        <w:t>
      Отдел занятости и социальных программ Участник (и)</w:t>
      </w:r>
      <w:r>
        <w:br/>
      </w:r>
      <w:r>
        <w:rPr>
          <w:rFonts w:ascii="Times New Roman"/>
          <w:b w:val="false"/>
          <w:i w:val="false"/>
          <w:color w:val="000000"/>
          <w:sz w:val="28"/>
        </w:rPr>
        <w:t>_______________________(подпись)             _______________(подпись)</w:t>
      </w:r>
      <w:r>
        <w:br/>
      </w:r>
      <w:r>
        <w:rPr>
          <w:rFonts w:ascii="Times New Roman"/>
          <w:b w:val="false"/>
          <w:i w:val="false"/>
          <w:color w:val="000000"/>
          <w:sz w:val="28"/>
        </w:rPr>
        <w:t>
      _______________________(дата)                   ________________(дата)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 xml:space="preserve">Железинского района </w:t>
            </w:r>
          </w:p>
        </w:tc>
      </w:tr>
    </w:tbl>
    <w:p>
      <w:pPr>
        <w:spacing w:after="0"/>
        <w:ind w:left="0"/>
        <w:jc w:val="left"/>
      </w:pPr>
      <w:r>
        <w:rPr>
          <w:rFonts w:ascii="Times New Roman"/>
          <w:b/>
          <w:i w:val="false"/>
          <w:color w:val="000000"/>
        </w:rPr>
        <w:t xml:space="preserve"> Анкета</w:t>
      </w:r>
      <w:r>
        <w:br/>
      </w:r>
      <w:r>
        <w:rPr>
          <w:rFonts w:ascii="Times New Roman"/>
          <w:b/>
          <w:i w:val="false"/>
          <w:color w:val="000000"/>
        </w:rPr>
        <w:t>о семейном и материальном положении заявителя</w:t>
      </w:r>
    </w:p>
    <w:p>
      <w:pPr>
        <w:spacing w:after="0"/>
        <w:ind w:left="0"/>
        <w:jc w:val="left"/>
      </w:pPr>
      <w:r>
        <w:rPr>
          <w:rFonts w:ascii="Times New Roman"/>
          <w:b w:val="false"/>
          <w:i w:val="false"/>
          <w:color w:val="ff0000"/>
          <w:sz w:val="28"/>
        </w:rPr>
        <w:t xml:space="preserve">      Сноска. Правила дополнены приложением 2 в соответствии с решением маслихата Железинского района Павлодарской области от 14.04.2016 </w:t>
      </w:r>
      <w:r>
        <w:rPr>
          <w:rFonts w:ascii="Times New Roman"/>
          <w:b w:val="false"/>
          <w:i w:val="false"/>
          <w:color w:val="ff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299"/>
        <w:gridCol w:w="299"/>
        <w:gridCol w:w="5495"/>
        <w:gridCol w:w="2313"/>
        <w:gridCol w:w="32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работающий пенсионер,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 __________________________________________________________________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Посещают ли дети дошкольного возраста дошкольную организацию 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2107"/>
        <w:gridCol w:w="4448"/>
        <w:gridCol w:w="755"/>
        <w:gridCol w:w="755"/>
        <w:gridCol w:w="1025"/>
        <w:gridCol w:w="484"/>
        <w:gridCol w:w="484"/>
        <w:gridCol w:w="485"/>
        <w:gridCol w:w="485"/>
        <w:gridCol w:w="48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12 месяцев,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r>
              <w:br/>
            </w:r>
            <w:r>
              <w:rPr>
                <w:rFonts w:ascii="Times New Roman"/>
                <w:b w:val="false"/>
                <w:i w:val="false"/>
                <w:color w:val="000000"/>
                <w:sz w:val="20"/>
              </w:rPr>
              <w:t>
</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4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Документально подтвержденные суммы доходов</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w:t>
            </w:r>
            <w:r>
              <w:br/>
            </w:r>
            <w:r>
              <w:rPr>
                <w:rFonts w:ascii="Times New Roman"/>
                <w:b w:val="false"/>
                <w:i w:val="false"/>
                <w:color w:val="000000"/>
                <w:sz w:val="20"/>
              </w:rPr>
              <w:t>
 доходы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деятельности</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предпринимательской деятельности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*Жилищно-бытовые условия семьи: жилая площадь: _________ квадратных метров; </w:t>
      </w:r>
      <w:r>
        <w:br/>
      </w:r>
      <w:r>
        <w:rPr>
          <w:rFonts w:ascii="Times New Roman"/>
          <w:b w:val="false"/>
          <w:i w:val="false"/>
          <w:color w:val="000000"/>
          <w:sz w:val="28"/>
        </w:rPr>
        <w:t xml:space="preserve">
      форма собственности: ___ ; </w:t>
      </w:r>
      <w:r>
        <w:br/>
      </w:r>
      <w:r>
        <w:rPr>
          <w:rFonts w:ascii="Times New Roman"/>
          <w:b w:val="false"/>
          <w:i w:val="false"/>
          <w:color w:val="000000"/>
          <w:sz w:val="28"/>
        </w:rPr>
        <w:t>
      число комнат без кухни, кладовых и коридора; качество жилища (в нормальном состоянии, ветхий, аварийный, без ремонта) </w:t>
      </w:r>
      <w:r>
        <w:br/>
      </w:r>
      <w:r>
        <w:rPr>
          <w:rFonts w:ascii="Times New Roman"/>
          <w:b w:val="false"/>
          <w:i w:val="false"/>
          <w:color w:val="000000"/>
          <w:sz w:val="28"/>
        </w:rPr>
        <w:t>
      (нужное подчеркнуть);</w:t>
      </w:r>
      <w:r>
        <w:br/>
      </w:r>
      <w:r>
        <w:rPr>
          <w:rFonts w:ascii="Times New Roman"/>
          <w:b w:val="false"/>
          <w:i w:val="false"/>
          <w:color w:val="000000"/>
          <w:sz w:val="28"/>
        </w:rPr>
        <w:t xml:space="preserve">
      материал дома (кирпичный, деревянный, каркасно-камышитовый, саманный, саманный без фундамента, из подручных материалов, времянка, юрта) </w:t>
      </w:r>
      <w:r>
        <w:br/>
      </w:r>
      <w:r>
        <w:rPr>
          <w:rFonts w:ascii="Times New Roman"/>
          <w:b w:val="false"/>
          <w:i w:val="false"/>
          <w:color w:val="000000"/>
          <w:sz w:val="28"/>
        </w:rPr>
        <w:t>
      (нужное подчеркнуть);</w:t>
      </w:r>
      <w:r>
        <w:br/>
      </w:r>
      <w:r>
        <w:rPr>
          <w:rFonts w:ascii="Times New Roman"/>
          <w:b w:val="false"/>
          <w:i w:val="false"/>
          <w:color w:val="000000"/>
          <w:sz w:val="28"/>
        </w:rPr>
        <w:t xml:space="preserve">
      благоустройство жилища (водопровод, туалет, канализация, отопление, газ, ванна, лифт, телефон) </w:t>
      </w:r>
      <w:r>
        <w:br/>
      </w:r>
      <w:r>
        <w:rPr>
          <w:rFonts w:ascii="Times New Roman"/>
          <w:b w:val="false"/>
          <w:i w:val="false"/>
          <w:color w:val="000000"/>
          <w:sz w:val="28"/>
        </w:rPr>
        <w:t>
      (нужное подчеркнуть).</w:t>
      </w:r>
      <w:r>
        <w:br/>
      </w: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w:t>
      </w:r>
      <w:r>
        <w:br/>
      </w:r>
      <w:r>
        <w:rPr>
          <w:rFonts w:ascii="Times New Roman"/>
          <w:b w:val="false"/>
          <w:i w:val="false"/>
          <w:color w:val="000000"/>
          <w:sz w:val="28"/>
        </w:rPr>
        <w:t>заявитель______________________________________________________</w:t>
      </w:r>
      <w:r>
        <w:br/>
      </w:r>
      <w:r>
        <w:rPr>
          <w:rFonts w:ascii="Times New Roman"/>
          <w:b w:val="false"/>
          <w:i w:val="false"/>
          <w:color w:val="000000"/>
          <w:sz w:val="28"/>
        </w:rPr>
        <w:t xml:space="preserve">супруг(супруга)________________________________________________ </w:t>
      </w:r>
      <w:r>
        <w:br/>
      </w:r>
      <w:r>
        <w:rPr>
          <w:rFonts w:ascii="Times New Roman"/>
          <w:b w:val="false"/>
          <w:i w:val="false"/>
          <w:color w:val="000000"/>
          <w:sz w:val="28"/>
        </w:rPr>
        <w:t>дети__________________________________________________________</w:t>
      </w:r>
      <w:r>
        <w:br/>
      </w:r>
      <w:r>
        <w:rPr>
          <w:rFonts w:ascii="Times New Roman"/>
          <w:b w:val="false"/>
          <w:i w:val="false"/>
          <w:color w:val="000000"/>
          <w:sz w:val="28"/>
        </w:rPr>
        <w:t>другие родственники_____________________________________________</w:t>
      </w:r>
      <w:r>
        <w:br/>
      </w:r>
      <w:r>
        <w:rPr>
          <w:rFonts w:ascii="Times New Roman"/>
          <w:b w:val="false"/>
          <w:i w:val="false"/>
          <w:color w:val="000000"/>
          <w:sz w:val="28"/>
        </w:rPr>
        <w:t xml:space="preserve">Получение ребенком–инвалидом до 16 лет (детьми – инвалидами до 16 лет) специальных социальных услуг:___________________________________ </w:t>
      </w:r>
      <w:r>
        <w:br/>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не хватает даже на питание;</w:t>
      </w:r>
      <w:r>
        <w:br/>
      </w:r>
      <w:r>
        <w:rPr>
          <w:rFonts w:ascii="Times New Roman"/>
          <w:b w:val="false"/>
          <w:i w:val="false"/>
          <w:color w:val="000000"/>
          <w:sz w:val="28"/>
        </w:rPr>
        <w:t>
      хватает только на питание;</w:t>
      </w:r>
      <w:r>
        <w:br/>
      </w:r>
      <w:r>
        <w:rPr>
          <w:rFonts w:ascii="Times New Roman"/>
          <w:b w:val="false"/>
          <w:i w:val="false"/>
          <w:color w:val="000000"/>
          <w:sz w:val="28"/>
        </w:rPr>
        <w:t>
      хватает только на питание и предметы первой необходимости;</w:t>
      </w:r>
      <w:r>
        <w:br/>
      </w:r>
      <w:r>
        <w:rPr>
          <w:rFonts w:ascii="Times New Roman"/>
          <w:b w:val="false"/>
          <w:i w:val="false"/>
          <w:color w:val="000000"/>
          <w:sz w:val="28"/>
        </w:rPr>
        <w:t>
      нет возможности обеспечивать детей одеждой, обувью и школьными принадлежностями.</w:t>
      </w:r>
      <w:r>
        <w:br/>
      </w:r>
      <w:r>
        <w:rPr>
          <w:rFonts w:ascii="Times New Roman"/>
          <w:b w:val="false"/>
          <w:i w:val="false"/>
          <w:color w:val="000000"/>
          <w:sz w:val="28"/>
        </w:rPr>
        <w:t xml:space="preserve">
      Направления предполагаемой деятельности по выходу из трудной жизненной ситуации (мнение заявителя) _______________________________. </w:t>
      </w:r>
      <w:r>
        <w:br/>
      </w:r>
      <w:r>
        <w:rPr>
          <w:rFonts w:ascii="Times New Roman"/>
          <w:b w:val="false"/>
          <w:i w:val="false"/>
          <w:color w:val="000000"/>
          <w:sz w:val="28"/>
        </w:rPr>
        <w:t>
      В каких активных мерах содействия занятости Вы можете принять участие:</w:t>
      </w:r>
      <w:r>
        <w:br/>
      </w:r>
      <w:r>
        <w:rPr>
          <w:rFonts w:ascii="Times New Roman"/>
          <w:b w:val="false"/>
          <w:i w:val="false"/>
          <w:color w:val="000000"/>
          <w:sz w:val="28"/>
        </w:rPr>
        <w:t xml:space="preserve">
      трудоустройство на имеющиеся вакансии; </w:t>
      </w:r>
      <w:r>
        <w:br/>
      </w:r>
      <w:r>
        <w:rPr>
          <w:rFonts w:ascii="Times New Roman"/>
          <w:b w:val="false"/>
          <w:i w:val="false"/>
          <w:color w:val="000000"/>
          <w:sz w:val="28"/>
        </w:rPr>
        <w:t>
      трудоустройство на рабочие места в рамках реализуемых инфраструктурных проектов;</w:t>
      </w:r>
      <w:r>
        <w:br/>
      </w:r>
      <w:r>
        <w:rPr>
          <w:rFonts w:ascii="Times New Roman"/>
          <w:b w:val="false"/>
          <w:i w:val="false"/>
          <w:color w:val="000000"/>
          <w:sz w:val="28"/>
        </w:rPr>
        <w:t>
      микрокредитование;</w:t>
      </w:r>
      <w:r>
        <w:br/>
      </w:r>
      <w:r>
        <w:rPr>
          <w:rFonts w:ascii="Times New Roman"/>
          <w:b w:val="false"/>
          <w:i w:val="false"/>
          <w:color w:val="000000"/>
          <w:sz w:val="28"/>
        </w:rPr>
        <w:t>
      профобучение (подготовка, переподготовка, повышение квалификации);</w:t>
      </w:r>
      <w:r>
        <w:br/>
      </w:r>
      <w:r>
        <w:rPr>
          <w:rFonts w:ascii="Times New Roman"/>
          <w:b w:val="false"/>
          <w:i w:val="false"/>
          <w:color w:val="000000"/>
          <w:sz w:val="28"/>
        </w:rPr>
        <w:t xml:space="preserve">
      трудоустройство на социальное рабочее место; </w:t>
      </w:r>
      <w:r>
        <w:br/>
      </w:r>
      <w:r>
        <w:rPr>
          <w:rFonts w:ascii="Times New Roman"/>
          <w:b w:val="false"/>
          <w:i w:val="false"/>
          <w:color w:val="000000"/>
          <w:sz w:val="28"/>
        </w:rPr>
        <w:t xml:space="preserve">
      участие в "Молодежной практике"; </w:t>
      </w:r>
      <w:r>
        <w:br/>
      </w:r>
      <w:r>
        <w:rPr>
          <w:rFonts w:ascii="Times New Roman"/>
          <w:b w:val="false"/>
          <w:i w:val="false"/>
          <w:color w:val="000000"/>
          <w:sz w:val="28"/>
        </w:rPr>
        <w:t>
      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__________ _________________________ __________</w:t>
      </w:r>
      <w:r>
        <w:br/>
      </w:r>
      <w:r>
        <w:rPr>
          <w:rFonts w:ascii="Times New Roman"/>
          <w:b w:val="false"/>
          <w:i w:val="false"/>
          <w:color w:val="000000"/>
          <w:sz w:val="28"/>
        </w:rPr>
        <w:t>(дата)                         (фамилия, имя, отчество)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Железинского района</w:t>
            </w:r>
          </w:p>
        </w:tc>
      </w:tr>
    </w:tbl>
    <w:tbl>
      <w:tblPr>
        <w:tblW w:w="0" w:type="auto"/>
        <w:tblCellSpacing w:w="0" w:type="auto"/>
        <w:tblBorders>
          <w:top w:val="none"/>
          <w:left w:val="none"/>
          <w:bottom w:val="none"/>
          <w:right w:val="none"/>
          <w:insideH w:val="none"/>
          <w:insideV w:val="none"/>
        </w:tblBorders>
      </w:tblPr>
      <w:tblGrid>
        <w:gridCol w:w="333"/>
        <w:gridCol w:w="11967"/>
      </w:tblGrid>
      <w:tr>
        <w:trPr>
          <w:trHeight w:val="30" w:hRule="atLeast"/>
        </w:trPr>
        <w:tc>
          <w:tcPr>
            <w:tcW w:w="3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отдел занятости и социальных программ</w:t>
            </w:r>
            <w:r>
              <w:br/>
            </w:r>
            <w:r>
              <w:rPr>
                <w:rFonts w:ascii="Times New Roman"/>
                <w:b w:val="false"/>
                <w:i w:val="false"/>
                <w:color w:val="000000"/>
                <w:sz w:val="20"/>
              </w:rPr>
              <w:t>____________________________</w:t>
            </w:r>
            <w:r>
              <w:br/>
            </w:r>
            <w:r>
              <w:rPr>
                <w:rFonts w:ascii="Times New Roman"/>
                <w:b w:val="false"/>
                <w:i w:val="false"/>
                <w:color w:val="000000"/>
                <w:sz w:val="20"/>
              </w:rPr>
              <w:t>(населенный пункт, район, область)</w:t>
            </w:r>
            <w:r>
              <w:br/>
            </w:r>
            <w:r>
              <w:rPr>
                <w:rFonts w:ascii="Times New Roman"/>
                <w:b w:val="false"/>
                <w:i w:val="false"/>
                <w:color w:val="000000"/>
                <w:sz w:val="20"/>
              </w:rPr>
              <w:t>от__________________________</w:t>
            </w:r>
            <w:r>
              <w:br/>
            </w:r>
            <w:r>
              <w:rPr>
                <w:rFonts w:ascii="Times New Roman"/>
                <w:b w:val="false"/>
                <w:i w:val="false"/>
                <w:color w:val="000000"/>
                <w:sz w:val="20"/>
              </w:rPr>
              <w:t>(фамилия, имя, отчество заявителя)</w:t>
            </w:r>
            <w:r>
              <w:br/>
            </w:r>
            <w:r>
              <w:rPr>
                <w:rFonts w:ascii="Times New Roman"/>
                <w:b w:val="false"/>
                <w:i w:val="false"/>
                <w:color w:val="000000"/>
                <w:sz w:val="20"/>
              </w:rPr>
              <w:t>проживающего по адресу_______________</w:t>
            </w:r>
            <w:r>
              <w:br/>
            </w:r>
            <w:r>
              <w:rPr>
                <w:rFonts w:ascii="Times New Roman"/>
                <w:b w:val="false"/>
                <w:i w:val="false"/>
                <w:color w:val="000000"/>
                <w:sz w:val="20"/>
              </w:rPr>
              <w:t>(населенный пункт, район)</w:t>
            </w:r>
            <w:r>
              <w:br/>
            </w:r>
            <w:r>
              <w:rPr>
                <w:rFonts w:ascii="Times New Roman"/>
                <w:b w:val="false"/>
                <w:i w:val="false"/>
                <w:color w:val="000000"/>
                <w:sz w:val="20"/>
              </w:rPr>
              <w:t>
</w:t>
            </w:r>
          </w:p>
        </w:tc>
      </w:tr>
      <w:tr>
        <w:trPr>
          <w:trHeight w:val="30" w:hRule="atLeast"/>
        </w:trPr>
        <w:tc>
          <w:tcPr>
            <w:tcW w:w="3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w:t>
            </w:r>
            <w:r>
              <w:br/>
            </w:r>
            <w:r>
              <w:rPr>
                <w:rFonts w:ascii="Times New Roman"/>
                <w:b w:val="false"/>
                <w:i w:val="false"/>
                <w:color w:val="000000"/>
                <w:sz w:val="20"/>
              </w:rPr>
              <w:t>улица, № дома и квартиры, телефон_________</w:t>
            </w:r>
            <w:r>
              <w:br/>
            </w:r>
            <w:r>
              <w:rPr>
                <w:rFonts w:ascii="Times New Roman"/>
                <w:b w:val="false"/>
                <w:i w:val="false"/>
                <w:color w:val="000000"/>
                <w:sz w:val="20"/>
              </w:rPr>
              <w:t>
</w:t>
            </w:r>
          </w:p>
        </w:tc>
      </w:tr>
      <w:tr>
        <w:trPr>
          <w:trHeight w:val="30" w:hRule="atLeast"/>
        </w:trPr>
        <w:tc>
          <w:tcPr>
            <w:tcW w:w="3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документ, удостоверения личности №____</w:t>
            </w:r>
            <w:r>
              <w:br/>
            </w:r>
            <w:r>
              <w:rPr>
                <w:rFonts w:ascii="Times New Roman"/>
                <w:b w:val="false"/>
                <w:i w:val="false"/>
                <w:color w:val="000000"/>
                <w:sz w:val="20"/>
              </w:rPr>
              <w:t>дата выдачи __________________________</w:t>
            </w:r>
            <w:r>
              <w:br/>
            </w:r>
            <w:r>
              <w:rPr>
                <w:rFonts w:ascii="Times New Roman"/>
                <w:b w:val="false"/>
                <w:i w:val="false"/>
                <w:color w:val="000000"/>
                <w:sz w:val="20"/>
              </w:rPr>
              <w:t>ИИН ____________________________</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Заявление</w:t>
      </w:r>
    </w:p>
    <w:p>
      <w:pPr>
        <w:spacing w:after="0"/>
        <w:ind w:left="0"/>
        <w:jc w:val="left"/>
      </w:pPr>
      <w:r>
        <w:rPr>
          <w:rFonts w:ascii="Times New Roman"/>
          <w:b w:val="false"/>
          <w:i w:val="false"/>
          <w:color w:val="ff0000"/>
          <w:sz w:val="28"/>
        </w:rPr>
        <w:t xml:space="preserve">      Сноска. Правила дополнены приложением 3 в соответствии с решением маслихата Железинского района Павлодарской области от 14.04.2016 </w:t>
      </w:r>
      <w:r>
        <w:rPr>
          <w:rFonts w:ascii="Times New Roman"/>
          <w:b w:val="false"/>
          <w:i w:val="false"/>
          <w:color w:val="ff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Прошу назначить обусловленную денежную помощь на основании социального контракта активизации семьи.</w:t>
      </w:r>
      <w:r>
        <w:br/>
      </w:r>
      <w:r>
        <w:rPr>
          <w:rFonts w:ascii="Times New Roman"/>
          <w:b w:val="false"/>
          <w:i w:val="false"/>
          <w:color w:val="000000"/>
          <w:sz w:val="28"/>
        </w:rPr>
        <w:t>
       Настоящим выражаю согласие на использование информации о членах моей семьи (доходы, образование, основные средства) для оценки правомочности участия в проекте, а также проверку, приведение в соответствие и обновление соответствующей информации в государственных органах.</w:t>
      </w:r>
      <w:r>
        <w:br/>
      </w:r>
      <w:r>
        <w:rPr>
          <w:rFonts w:ascii="Times New Roman"/>
          <w:b w:val="false"/>
          <w:i w:val="false"/>
          <w:color w:val="000000"/>
          <w:sz w:val="28"/>
        </w:rPr>
        <w:t>
      Я информирован (а) о том, что представляемая мной информация конфиденциальна и будет использоваться исключительно для реализации социальных программ.</w:t>
      </w:r>
      <w:r>
        <w:br/>
      </w:r>
      <w:r>
        <w:rPr>
          <w:rFonts w:ascii="Times New Roman"/>
          <w:b w:val="false"/>
          <w:i w:val="false"/>
          <w:color w:val="000000"/>
          <w:sz w:val="28"/>
        </w:rPr>
        <w:t>
      Я, даю согласие на получение информации о членах моей семьи через государственные информационные системы.</w:t>
      </w:r>
      <w:r>
        <w:br/>
      </w:r>
      <w:r>
        <w:rPr>
          <w:rFonts w:ascii="Times New Roman"/>
          <w:b w:val="false"/>
          <w:i w:val="false"/>
          <w:color w:val="000000"/>
          <w:sz w:val="28"/>
        </w:rPr>
        <w:t>
      Моя семья (включая меня) состоит из _____ человек.</w:t>
      </w:r>
      <w:r>
        <w:br/>
      </w:r>
      <w:r>
        <w:rPr>
          <w:rFonts w:ascii="Times New Roman"/>
          <w:b w:val="false"/>
          <w:i w:val="false"/>
          <w:color w:val="000000"/>
          <w:sz w:val="28"/>
        </w:rPr>
        <w:t>
      В случае возникновения изменений в составе семьи обязуюсь в течение пятнадцати рабочих дней сообщить о них.</w:t>
      </w:r>
      <w:r>
        <w:br/>
      </w:r>
      <w:r>
        <w:rPr>
          <w:rFonts w:ascii="Times New Roman"/>
          <w:b w:val="false"/>
          <w:i w:val="false"/>
          <w:color w:val="000000"/>
          <w:sz w:val="28"/>
        </w:rPr>
        <w:t>
      Предупрежден (а) об ответственности за представление ложной информации и недостоверных (поддельных) документов.</w:t>
      </w:r>
      <w:r>
        <w:br/>
      </w:r>
      <w:r>
        <w:rPr>
          <w:rFonts w:ascii="Times New Roman"/>
          <w:b w:val="false"/>
          <w:i w:val="false"/>
          <w:color w:val="000000"/>
          <w:sz w:val="28"/>
        </w:rPr>
        <w:t>
      Я отказываюсь от адресной социальной помощи (в случае, если семья является получателем адресной социальной помощи) и согласен (на) на сверку моих (моей семьи) доходов с данными базы государственного центра по выплате пенсий Министерства труда и социальной защиты населения.</w:t>
      </w:r>
      <w:r>
        <w:br/>
      </w:r>
      <w:r>
        <w:rPr>
          <w:rFonts w:ascii="Times New Roman"/>
          <w:b w:val="false"/>
          <w:i w:val="false"/>
          <w:color w:val="000000"/>
          <w:sz w:val="28"/>
        </w:rPr>
        <w:t>
      Одновременно при наличии права прошу оказать мне и членам моей семье:</w:t>
      </w:r>
      <w:r>
        <w:br/>
      </w:r>
      <w:r>
        <w:rPr>
          <w:rFonts w:ascii="Times New Roman"/>
          <w:b w:val="false"/>
          <w:i w:val="false"/>
          <w:color w:val="000000"/>
          <w:sz w:val="28"/>
        </w:rPr>
        <w:t>
      жилищную помощь;</w:t>
      </w:r>
      <w:r>
        <w:br/>
      </w:r>
      <w:r>
        <w:rPr>
          <w:rFonts w:ascii="Times New Roman"/>
          <w:b w:val="false"/>
          <w:i w:val="false"/>
          <w:color w:val="000000"/>
          <w:sz w:val="28"/>
        </w:rPr>
        <w:t>
      специальные социальные услуги;</w:t>
      </w:r>
      <w:r>
        <w:br/>
      </w:r>
      <w:r>
        <w:rPr>
          <w:rFonts w:ascii="Times New Roman"/>
          <w:b w:val="false"/>
          <w:i w:val="false"/>
          <w:color w:val="000000"/>
          <w:sz w:val="28"/>
        </w:rPr>
        <w:t>
      меры реабилитации инвалидов (сурдотехнические, тифлотехнические, протезно-ортопедические средства, специальные средства для передвижения, социальные услуги индивидуального помощника, специалиста жестового языка социальную помощь по решению местных представительных органов).</w:t>
      </w:r>
      <w:r>
        <w:br/>
      </w:r>
      <w:r>
        <w:rPr>
          <w:rFonts w:ascii="Times New Roman"/>
          <w:b w:val="false"/>
          <w:i w:val="false"/>
          <w:color w:val="000000"/>
          <w:sz w:val="28"/>
        </w:rPr>
        <w:t>
      "____"__________20__ г. __________________</w:t>
      </w:r>
      <w:r>
        <w:br/>
      </w:r>
      <w:r>
        <w:rPr>
          <w:rFonts w:ascii="Times New Roman"/>
          <w:b w:val="false"/>
          <w:i w:val="false"/>
          <w:color w:val="000000"/>
          <w:sz w:val="28"/>
        </w:rPr>
        <w:t>
      (дата)                         (подпись заявителя)</w:t>
      </w:r>
      <w:r>
        <w:br/>
      </w:r>
      <w:r>
        <w:rPr>
          <w:rFonts w:ascii="Times New Roman"/>
          <w:b w:val="false"/>
          <w:i w:val="false"/>
          <w:color w:val="000000"/>
          <w:sz w:val="28"/>
        </w:rPr>
        <w:t>
      Для служебных отметок отдела занятости и социальных программ.</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Документы приняты "____" __________20__ г.</w:t>
      </w:r>
      <w:r>
        <w:br/>
      </w:r>
      <w:r>
        <w:rPr>
          <w:rFonts w:ascii="Times New Roman"/>
          <w:b w:val="false"/>
          <w:i w:val="false"/>
          <w:color w:val="000000"/>
          <w:sz w:val="28"/>
        </w:rPr>
        <w:t>
      __________________________________________________________________ (фамилия, имя, отчество и подпись лица, принявшего документы)</w:t>
      </w:r>
      <w:r>
        <w:br/>
      </w:r>
      <w:r>
        <w:rPr>
          <w:rFonts w:ascii="Times New Roman"/>
          <w:b w:val="false"/>
          <w:i w:val="false"/>
          <w:color w:val="000000"/>
          <w:sz w:val="28"/>
        </w:rPr>
        <w:t>
      Регистрационный номер семьи</w:t>
      </w:r>
      <w:r>
        <w:br/>
      </w:r>
      <w:r>
        <w:rPr>
          <w:rFonts w:ascii="Times New Roman"/>
          <w:b w:val="false"/>
          <w:i w:val="false"/>
          <w:color w:val="000000"/>
          <w:sz w:val="28"/>
        </w:rPr>
        <w:t>
      Заявление с прилагаемыми документами передано в участковую комиссию "__" __________20__г. Принято "__" ________20__г. __________________________________________________________________ (фамилия, имя, отчество и подпись члена участковой комиссии, принявшего документы)</w:t>
      </w:r>
      <w:r>
        <w:br/>
      </w:r>
      <w:r>
        <w:rPr>
          <w:rFonts w:ascii="Times New Roman"/>
          <w:b w:val="false"/>
          <w:i w:val="false"/>
          <w:color w:val="000000"/>
          <w:sz w:val="28"/>
        </w:rPr>
        <w:t>
      Подпись заявителя _______________</w:t>
      </w:r>
      <w:r>
        <w:br/>
      </w:r>
      <w:r>
        <w:rPr>
          <w:rFonts w:ascii="Times New Roman"/>
          <w:b w:val="false"/>
          <w:i w:val="false"/>
          <w:color w:val="000000"/>
          <w:sz w:val="28"/>
        </w:rPr>
        <w:t>
      _ _ _ _ _ _ _ _ _ _ _ _ _ _ _ _ _ _ _ _ _ _ _ _ _ _ _ _ _ _ _ __ _ _ _ _ _ _ _ _ _ _</w:t>
      </w:r>
      <w:r>
        <w:br/>
      </w:r>
      <w:r>
        <w:rPr>
          <w:rFonts w:ascii="Times New Roman"/>
          <w:b w:val="false"/>
          <w:i w:val="false"/>
          <w:color w:val="000000"/>
          <w:sz w:val="28"/>
        </w:rPr>
        <w:t>
      (линия отреза)</w:t>
      </w:r>
      <w:r>
        <w:br/>
      </w:r>
      <w:r>
        <w:rPr>
          <w:rFonts w:ascii="Times New Roman"/>
          <w:b w:val="false"/>
          <w:i w:val="false"/>
          <w:color w:val="000000"/>
          <w:sz w:val="28"/>
        </w:rPr>
        <w:t>
      Предупрежден (а) об ответственности за представление ложной информации и недостоверных (поддельных) документов.</w:t>
      </w:r>
      <w:r>
        <w:br/>
      </w:r>
      <w:r>
        <w:rPr>
          <w:rFonts w:ascii="Times New Roman"/>
          <w:b w:val="false"/>
          <w:i w:val="false"/>
          <w:color w:val="000000"/>
          <w:sz w:val="28"/>
        </w:rPr>
        <w:t>
      Заявление гр. __________________________с прилагаемыми документами в количестве___ штук, регистрационным номером семьи ________ принято "____" _____________20__ г.</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Фамилия, имя, отчество, должность, подпись лица, принявшего документы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w:t>
            </w:r>
            <w:r>
              <w:br/>
            </w:r>
            <w:r>
              <w:rPr>
                <w:rFonts w:ascii="Times New Roman"/>
                <w:b w:val="false"/>
                <w:i w:val="false"/>
                <w:color w:val="000000"/>
                <w:sz w:val="20"/>
              </w:rPr>
              <w:t xml:space="preserve">граждан Железинского района </w:t>
            </w:r>
          </w:p>
        </w:tc>
      </w:tr>
    </w:tbl>
    <w:p>
      <w:pPr>
        <w:spacing w:after="0"/>
        <w:ind w:left="0"/>
        <w:jc w:val="left"/>
      </w:pPr>
      <w:r>
        <w:rPr>
          <w:rFonts w:ascii="Times New Roman"/>
          <w:b/>
          <w:i w:val="false"/>
          <w:color w:val="000000"/>
        </w:rPr>
        <w:t xml:space="preserve"> Социальный контракт активизации семьи</w:t>
      </w:r>
    </w:p>
    <w:p>
      <w:pPr>
        <w:spacing w:after="0"/>
        <w:ind w:left="0"/>
        <w:jc w:val="left"/>
      </w:pPr>
      <w:r>
        <w:rPr>
          <w:rFonts w:ascii="Times New Roman"/>
          <w:b w:val="false"/>
          <w:i w:val="false"/>
          <w:color w:val="ff0000"/>
          <w:sz w:val="28"/>
        </w:rPr>
        <w:t xml:space="preserve">      Сноска. Правила дополнены приложением 4 в соответствии с решением маслихата Железинского района Павлодарской области от 14.04.2016 </w:t>
      </w:r>
      <w:r>
        <w:rPr>
          <w:rFonts w:ascii="Times New Roman"/>
          <w:b w:val="false"/>
          <w:i w:val="false"/>
          <w:color w:val="ff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____________________ №_____ "_____" _____________20 __год</w:t>
      </w:r>
      <w:r>
        <w:br/>
      </w:r>
      <w:r>
        <w:rPr>
          <w:rFonts w:ascii="Times New Roman"/>
          <w:b w:val="false"/>
          <w:i w:val="false"/>
          <w:color w:val="000000"/>
          <w:sz w:val="28"/>
        </w:rPr>
        <w:t xml:space="preserve"> (место заключения)</w:t>
      </w:r>
      <w:r>
        <w:br/>
      </w:r>
      <w:r>
        <w:rPr>
          <w:rFonts w:ascii="Times New Roman"/>
          <w:b w:val="false"/>
          <w:i w:val="false"/>
          <w:color w:val="000000"/>
          <w:sz w:val="28"/>
        </w:rPr>
        <w:t>
       _____________________________ в лице _____________________________</w:t>
      </w:r>
      <w:r>
        <w:br/>
      </w:r>
      <w:r>
        <w:rPr>
          <w:rFonts w:ascii="Times New Roman"/>
          <w:b w:val="false"/>
          <w:i w:val="false"/>
          <w:color w:val="000000"/>
          <w:sz w:val="28"/>
        </w:rPr>
        <w:t>
       (наименование уполномоченного органа) (фамилия, имя, отчество (при его наличии)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занимаемая должность уполномоченного представителя)</w:t>
      </w:r>
      <w:r>
        <w:br/>
      </w:r>
      <w:r>
        <w:rPr>
          <w:rFonts w:ascii="Times New Roman"/>
          <w:b w:val="false"/>
          <w:i w:val="false"/>
          <w:color w:val="000000"/>
          <w:sz w:val="28"/>
        </w:rPr>
        <w:t>
      именуемый в дальнейшем ________________________, с одной стороны, и гражданин (ка), ____________________________________________________</w:t>
      </w:r>
      <w:r>
        <w:br/>
      </w:r>
      <w:r>
        <w:rPr>
          <w:rFonts w:ascii="Times New Roman"/>
          <w:b w:val="false"/>
          <w:i w:val="false"/>
          <w:color w:val="000000"/>
          <w:sz w:val="28"/>
        </w:rPr>
        <w:t>
      (фамилия, имя, отчество (при его наличии), наименование документа, удостоверяющего личность, индивидуальный идентификационный номер, серия, № документа, кем и когда выдан)</w:t>
      </w:r>
      <w:r>
        <w:br/>
      </w:r>
      <w:r>
        <w:rPr>
          <w:rFonts w:ascii="Times New Roman"/>
          <w:b w:val="false"/>
          <w:i w:val="false"/>
          <w:color w:val="000000"/>
          <w:sz w:val="28"/>
        </w:rPr>
        <w:t>
      выступающий (ая) от лица семьи на получение обусловленной денежной помощи; и проживающий (ая) по адресу ________________________________,</w:t>
      </w:r>
      <w:r>
        <w:br/>
      </w:r>
      <w:r>
        <w:rPr>
          <w:rFonts w:ascii="Times New Roman"/>
          <w:b w:val="false"/>
          <w:i w:val="false"/>
          <w:color w:val="000000"/>
          <w:sz w:val="28"/>
        </w:rPr>
        <w:t>
      с другой стороны, заключили настоящий социальный контракт активизации семьи (далее – контракт) о нижеследующем: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Предмет контракта</w:t>
      </w:r>
      <w:r>
        <w:br/>
      </w:r>
      <w:r>
        <w:rPr>
          <w:rFonts w:ascii="Times New Roman"/>
          <w:b/>
          <w:i w:val="false"/>
          <w:color w:val="000000"/>
        </w:rPr>
        <w:t>
</w:t>
      </w:r>
    </w:p>
    <w:p>
      <w:pPr>
        <w:spacing w:after="0"/>
        <w:ind w:left="0"/>
        <w:jc w:val="left"/>
      </w:pPr>
      <w:r>
        <w:rPr>
          <w:rFonts w:ascii="Times New Roman"/>
          <w:b w:val="false"/>
          <w:i w:val="false"/>
          <w:color w:val="000000"/>
          <w:sz w:val="28"/>
        </w:rPr>
        <w:t>
      1. Предметом социального контракта является комплекс мероприятий, направленных на выход семьи из трудной жизненной ситуации, осуществляемый отделом занятости и социальных программ и семьей (лицом).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Обязанности сторон контракта</w:t>
      </w:r>
      <w:r>
        <w:br/>
      </w:r>
      <w:r>
        <w:rPr>
          <w:rFonts w:ascii="Times New Roman"/>
          <w:b/>
          <w:i w:val="false"/>
          <w:color w:val="000000"/>
        </w:rPr>
        <w:t>
</w:t>
      </w:r>
    </w:p>
    <w:p>
      <w:pPr>
        <w:spacing w:after="0"/>
        <w:ind w:left="0"/>
        <w:jc w:val="left"/>
      </w:pPr>
      <w:r>
        <w:rPr>
          <w:rFonts w:ascii="Times New Roman"/>
          <w:b w:val="false"/>
          <w:i w:val="false"/>
          <w:color w:val="000000"/>
          <w:sz w:val="28"/>
        </w:rPr>
        <w:t>
      2.Отдел занятости и социальных программ: </w:t>
      </w:r>
      <w:r>
        <w:br/>
      </w:r>
      <w:r>
        <w:rPr>
          <w:rFonts w:ascii="Times New Roman"/>
          <w:b w:val="false"/>
          <w:i w:val="false"/>
          <w:color w:val="000000"/>
          <w:sz w:val="28"/>
        </w:rPr>
        <w:t xml:space="preserve">
      1) выплачивает получателю обусловленной денежной помощи и членам его (ее) семьи обусловленную денежную помощь при условии участия </w:t>
      </w:r>
      <w:r>
        <w:br/>
      </w:r>
      <w:r>
        <w:rPr>
          <w:rFonts w:ascii="Times New Roman"/>
          <w:b w:val="false"/>
          <w:i w:val="false"/>
          <w:color w:val="000000"/>
          <w:sz w:val="28"/>
        </w:rPr>
        <w:t xml:space="preserve">
      трудоспособных членов семьи в активных мерах содействия занятости на_____ членов семьи: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отчество (при его наличии) членов семьи)</w:t>
      </w:r>
      <w:r>
        <w:br/>
      </w:r>
      <w:r>
        <w:rPr>
          <w:rFonts w:ascii="Times New Roman"/>
          <w:b w:val="false"/>
          <w:i w:val="false"/>
          <w:color w:val="000000"/>
          <w:sz w:val="28"/>
        </w:rPr>
        <w:t>
       ежемесячно в размере___________ (___________________________) тенге </w:t>
      </w:r>
      <w:r>
        <w:br/>
      </w:r>
      <w:r>
        <w:rPr>
          <w:rFonts w:ascii="Times New Roman"/>
          <w:b w:val="false"/>
          <w:i w:val="false"/>
          <w:color w:val="000000"/>
          <w:sz w:val="28"/>
        </w:rPr>
        <w:t>
       (сумма прописью)</w:t>
      </w:r>
      <w:r>
        <w:br/>
      </w:r>
      <w:r>
        <w:rPr>
          <w:rFonts w:ascii="Times New Roman"/>
          <w:b w:val="false"/>
          <w:i w:val="false"/>
          <w:color w:val="000000"/>
          <w:sz w:val="28"/>
        </w:rPr>
        <w:t>
      за период с _по _ и (или) единовременно в размере ___(______________) тенге на</w:t>
      </w:r>
      <w:r>
        <w:br/>
      </w:r>
      <w:r>
        <w:rPr>
          <w:rFonts w:ascii="Times New Roman"/>
          <w:b w:val="false"/>
          <w:i w:val="false"/>
          <w:color w:val="000000"/>
          <w:sz w:val="28"/>
        </w:rPr>
        <w:t>
       (сумма прописью)</w:t>
      </w:r>
      <w:r>
        <w:br/>
      </w:r>
      <w:r>
        <w:rPr>
          <w:rFonts w:ascii="Times New Roman"/>
          <w:b w:val="false"/>
          <w:i w:val="false"/>
          <w:color w:val="000000"/>
          <w:sz w:val="28"/>
        </w:rPr>
        <w:t>
      (развитие личного подсобного хозяйства (покупка домашнего скота, птицы) организацию индивидуальной предпринимательской деятельности)</w:t>
      </w:r>
      <w:r>
        <w:br/>
      </w:r>
      <w:r>
        <w:rPr>
          <w:rFonts w:ascii="Times New Roman"/>
          <w:b w:val="false"/>
          <w:i w:val="false"/>
          <w:color w:val="000000"/>
          <w:sz w:val="28"/>
        </w:rPr>
        <w:t>
      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w:t>
      </w:r>
      <w:r>
        <w:br/>
      </w:r>
      <w:r>
        <w:rPr>
          <w:rFonts w:ascii="Times New Roman"/>
          <w:b w:val="false"/>
          <w:i w:val="false"/>
          <w:color w:val="000000"/>
          <w:sz w:val="28"/>
        </w:rPr>
        <w:t>
      3) содействует выходу семьи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5) проводит ежеквартальный мониторинг выполнения получателем обусловленной денежной помощи и членами его (ее) семьи обязательств контракта по выполнению Индивидуального плана.</w:t>
      </w:r>
      <w:r>
        <w:br/>
      </w:r>
      <w:r>
        <w:rPr>
          <w:rFonts w:ascii="Times New Roman"/>
          <w:b w:val="false"/>
          <w:i w:val="false"/>
          <w:color w:val="000000"/>
          <w:sz w:val="28"/>
        </w:rPr>
        <w:t>
      3. Получатель обусловленной денежной помощи и члены его семьи:</w:t>
      </w:r>
      <w:r>
        <w:br/>
      </w:r>
      <w:r>
        <w:rPr>
          <w:rFonts w:ascii="Times New Roman"/>
          <w:b w:val="false"/>
          <w:i w:val="false"/>
          <w:color w:val="000000"/>
          <w:sz w:val="28"/>
        </w:rPr>
        <w:t>
      1) выполняют условия социального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2) выполняют условия социального контракта, заключенного с центром занятости;</w:t>
      </w:r>
      <w:r>
        <w:br/>
      </w:r>
      <w:r>
        <w:rPr>
          <w:rFonts w:ascii="Times New Roman"/>
          <w:b w:val="false"/>
          <w:i w:val="false"/>
          <w:color w:val="000000"/>
          <w:sz w:val="28"/>
        </w:rPr>
        <w:t>
      3) в результате участия в государственных мерах содействие занятости трудоустраиваются на предложенное место работы центром занятости или отделом занятости и социальных программ;</w:t>
      </w:r>
      <w:r>
        <w:br/>
      </w:r>
      <w:r>
        <w:rPr>
          <w:rFonts w:ascii="Times New Roman"/>
          <w:b w:val="false"/>
          <w:i w:val="false"/>
          <w:color w:val="000000"/>
          <w:sz w:val="28"/>
        </w:rPr>
        <w:t>
      4) проходят скрининговые осмотры целевых групп населения, в случае наличия в составе семьи беременных женщин постановку на учет 12 недели беременности в организации здравоохранения, оказывающих акушерско-гинекологическую помощь и наблюдение в течение всего периода беременности;</w:t>
      </w:r>
      <w:r>
        <w:br/>
      </w:r>
      <w:r>
        <w:rPr>
          <w:rFonts w:ascii="Times New Roman"/>
          <w:b w:val="false"/>
          <w:i w:val="false"/>
          <w:color w:val="000000"/>
          <w:sz w:val="28"/>
        </w:rPr>
        <w:t>
      5) предоставляют в отдел занятости и социальных программ информацию о наступлении обстоятельств, влияющих на назначение обусловленной денежной помощи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7) в случае выявления представления недостоверных сведений, повлекших за собой незаконное назначение обусловленной денежной помощи в добровольном порядке возвращают денежные средства, полученные неправомерно.</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Права сторон</w:t>
      </w:r>
      <w:r>
        <w:br/>
      </w:r>
      <w:r>
        <w:rPr>
          <w:rFonts w:ascii="Times New Roman"/>
          <w:b/>
          <w:i w:val="false"/>
          <w:color w:val="000000"/>
        </w:rPr>
        <w:t>
</w:t>
      </w:r>
    </w:p>
    <w:p>
      <w:pPr>
        <w:spacing w:after="0"/>
        <w:ind w:left="0"/>
        <w:jc w:val="left"/>
      </w:pPr>
      <w:r>
        <w:rPr>
          <w:rFonts w:ascii="Times New Roman"/>
          <w:b w:val="false"/>
          <w:i w:val="false"/>
          <w:color w:val="000000"/>
          <w:sz w:val="28"/>
        </w:rPr>
        <w:t>
      4. Отдел занятости и социальных программ:</w:t>
      </w:r>
      <w:r>
        <w:br/>
      </w:r>
      <w:r>
        <w:rPr>
          <w:rFonts w:ascii="Times New Roman"/>
          <w:b w:val="false"/>
          <w:i w:val="false"/>
          <w:color w:val="000000"/>
          <w:sz w:val="28"/>
        </w:rPr>
        <w:t>
      1) запрашивает у третьих лиц (предприятий, налоговых органов и других организаций) дополнительные сведения о доходах и имуществе семьи и членов его семьи для их проверки и определения нуждаемости;</w:t>
      </w:r>
      <w:r>
        <w:br/>
      </w:r>
      <w:r>
        <w:rPr>
          <w:rFonts w:ascii="Times New Roman"/>
          <w:b w:val="false"/>
          <w:i w:val="false"/>
          <w:color w:val="000000"/>
          <w:sz w:val="28"/>
        </w:rPr>
        <w:t>
      2) проверяет материальное положение семьи;</w:t>
      </w:r>
      <w:r>
        <w:br/>
      </w:r>
      <w:r>
        <w:rPr>
          <w:rFonts w:ascii="Times New Roman"/>
          <w:b w:val="false"/>
          <w:i w:val="false"/>
          <w:color w:val="000000"/>
          <w:sz w:val="28"/>
        </w:rPr>
        <w:t>
      3) использует полученную информацию при решении вопроса о назначении (отказе в назначении) обусловленной денежной помощи;</w:t>
      </w:r>
      <w:r>
        <w:br/>
      </w:r>
      <w:r>
        <w:rPr>
          <w:rFonts w:ascii="Times New Roman"/>
          <w:b w:val="false"/>
          <w:i w:val="false"/>
          <w:color w:val="000000"/>
          <w:sz w:val="28"/>
        </w:rPr>
        <w:t>
      4) прекращает выплату обусловленной денежной помощи, если семья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5) требует своевременного и надлежащего исполнения контракта;</w:t>
      </w:r>
      <w:r>
        <w:br/>
      </w:r>
      <w:r>
        <w:rPr>
          <w:rFonts w:ascii="Times New Roman"/>
          <w:b w:val="false"/>
          <w:i w:val="false"/>
          <w:color w:val="000000"/>
          <w:sz w:val="28"/>
        </w:rPr>
        <w:t>
      6) решает иные вопросы в рамках контракта.</w:t>
      </w:r>
      <w:r>
        <w:br/>
      </w:r>
      <w:r>
        <w:rPr>
          <w:rFonts w:ascii="Times New Roman"/>
          <w:b w:val="false"/>
          <w:i w:val="false"/>
          <w:color w:val="000000"/>
          <w:sz w:val="28"/>
        </w:rPr>
        <w:t>
      5. Получатель обусловленной денежной помощи:</w:t>
      </w:r>
      <w:r>
        <w:br/>
      </w:r>
      <w:r>
        <w:rPr>
          <w:rFonts w:ascii="Times New Roman"/>
          <w:b w:val="false"/>
          <w:i w:val="false"/>
          <w:color w:val="000000"/>
          <w:sz w:val="28"/>
        </w:rPr>
        <w:t>
      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2) имеет право на перерасчет обусловленной денежной помощи в связи с изменением состава семьи;</w:t>
      </w:r>
      <w:r>
        <w:br/>
      </w:r>
      <w:r>
        <w:rPr>
          <w:rFonts w:ascii="Times New Roman"/>
          <w:b w:val="false"/>
          <w:i w:val="false"/>
          <w:color w:val="000000"/>
          <w:sz w:val="28"/>
        </w:rPr>
        <w:t>
      3) получает консультацию и информацию, связанные с выполнением мероприятий Индивидуального плана.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Ответственность сторон за не исполнение условий контракта</w:t>
      </w:r>
      <w:r>
        <w:br/>
      </w:r>
      <w:r>
        <w:rPr>
          <w:rFonts w:ascii="Times New Roman"/>
          <w:b/>
          <w:i w:val="false"/>
          <w:color w:val="000000"/>
        </w:rPr>
        <w:t>
</w:t>
      </w:r>
    </w:p>
    <w:p>
      <w:pPr>
        <w:spacing w:after="0"/>
        <w:ind w:left="0"/>
        <w:jc w:val="left"/>
      </w:pPr>
      <w:r>
        <w:rPr>
          <w:rFonts w:ascii="Times New Roman"/>
          <w:b w:val="false"/>
          <w:i w:val="false"/>
          <w:color w:val="000000"/>
          <w:sz w:val="28"/>
        </w:rPr>
        <w:t>
      6. Получатель обусловленной денежной помощи и члены его семьи несут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w:t>
      </w:r>
      <w:r>
        <w:br/>
      </w:r>
      <w:r>
        <w:rPr>
          <w:rFonts w:ascii="Times New Roman"/>
          <w:b w:val="false"/>
          <w:i w:val="false"/>
          <w:color w:val="000000"/>
          <w:sz w:val="28"/>
        </w:rPr>
        <w:t>
      7. Отдел занятости и социальных программ и центр занятости несут ответственность за предоставление семье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8. Сопровождение и мониторинг настоящего контракта и социального контракта ведут отдел занятости и социальных программ и центр занятости.</w:t>
      </w:r>
      <w:r>
        <w:br/>
      </w:r>
      <w:r>
        <w:rPr>
          <w:rFonts w:ascii="Times New Roman"/>
          <w:b w:val="false"/>
          <w:i w:val="false"/>
          <w:color w:val="000000"/>
          <w:sz w:val="28"/>
        </w:rPr>
        <w:t>
      9. За не исполнение и (или) не надлежащее исполнение условий контракта стороны несут ответственность в соответствии с действующим законодательством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Непредвиденные обстоятельства</w:t>
      </w:r>
      <w:r>
        <w:br/>
      </w:r>
      <w:r>
        <w:rPr>
          <w:rFonts w:ascii="Times New Roman"/>
          <w:b/>
          <w:i w:val="false"/>
          <w:color w:val="000000"/>
        </w:rPr>
        <w:t>
</w:t>
      </w:r>
    </w:p>
    <w:p>
      <w:pPr>
        <w:spacing w:after="0"/>
        <w:ind w:left="0"/>
        <w:jc w:val="left"/>
      </w:pPr>
      <w:r>
        <w:rPr>
          <w:rFonts w:ascii="Times New Roman"/>
          <w:b w:val="false"/>
          <w:i w:val="false"/>
          <w:color w:val="000000"/>
          <w:sz w:val="28"/>
        </w:rPr>
        <w:t>
      10. Стороны освобождаются от ответственности за полное или частичное не 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другую сторону в течение 3 (трех) рабочих дней с момента наступления или прекращения непредвиденных обстоятельств.</w:t>
      </w:r>
      <w:r>
        <w:br/>
      </w:r>
      <w:r>
        <w:rPr>
          <w:rFonts w:ascii="Times New Roman"/>
          <w:b w:val="false"/>
          <w:i w:val="false"/>
          <w:color w:val="000000"/>
          <w:sz w:val="28"/>
        </w:rPr>
        <w:t>
      12.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дней (указать период), то стороны вправе расторгнуть настоящий контракт.</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Прочие условия</w:t>
      </w:r>
      <w:r>
        <w:br/>
      </w:r>
      <w:r>
        <w:rPr>
          <w:rFonts w:ascii="Times New Roman"/>
          <w:b/>
          <w:i w:val="false"/>
          <w:color w:val="000000"/>
        </w:rPr>
        <w:t>
</w:t>
      </w:r>
    </w:p>
    <w:p>
      <w:pPr>
        <w:spacing w:after="0"/>
        <w:ind w:left="0"/>
        <w:jc w:val="left"/>
      </w:pPr>
      <w:r>
        <w:rPr>
          <w:rFonts w:ascii="Times New Roman"/>
          <w:b w:val="false"/>
          <w:i w:val="false"/>
          <w:color w:val="000000"/>
          <w:sz w:val="28"/>
        </w:rPr>
        <w:t>
      13.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14. Контракт вступает в силу со дня его подписания и действует по 20__год.</w:t>
      </w:r>
      <w:r>
        <w:br/>
      </w:r>
      <w:r>
        <w:rPr>
          <w:rFonts w:ascii="Times New Roman"/>
          <w:b w:val="false"/>
          <w:i w:val="false"/>
          <w:color w:val="000000"/>
          <w:sz w:val="28"/>
        </w:rPr>
        <w:t>
      15. Контракт расторгается отделом занятости и социальных программ в одностороннем порядке при невыполнении семьей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16. Настоящий контракт составлен в двух экземплярах, имеющих одинаковую юридическую силу.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Адреса и реквизиты сторон</w:t>
      </w:r>
      <w:r>
        <w:br/>
      </w:r>
      <w:r>
        <w:rPr>
          <w:rFonts w:ascii="Times New Roman"/>
          <w:b/>
          <w:i w:val="false"/>
          <w:color w:val="000000"/>
        </w:rPr>
        <w:t>
</w:t>
      </w:r>
    </w:p>
    <w:tbl>
      <w:tblPr>
        <w:tblW w:w="0" w:type="auto"/>
        <w:tblCellSpacing w:w="0" w:type="auto"/>
        <w:tblBorders>
          <w:top w:val="none"/>
          <w:left w:val="none"/>
          <w:bottom w:val="none"/>
          <w:right w:val="none"/>
          <w:insideH w:val="none"/>
          <w:insideV w:val="none"/>
        </w:tblBorders>
      </w:tblPr>
      <w:tblGrid>
        <w:gridCol w:w="6244"/>
        <w:gridCol w:w="6056"/>
      </w:tblGrid>
      <w:tr>
        <w:trPr>
          <w:trHeight w:val="30" w:hRule="atLeast"/>
        </w:trPr>
        <w:tc>
          <w:tcPr>
            <w:tcW w:w="62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_________________________________</w:t>
            </w:r>
            <w:r>
              <w:br/>
            </w:r>
            <w:r>
              <w:rPr>
                <w:rFonts w:ascii="Times New Roman"/>
                <w:b w:val="false"/>
                <w:i w:val="false"/>
                <w:color w:val="000000"/>
                <w:sz w:val="20"/>
              </w:rPr>
              <w:t>(подпись)</w:t>
            </w:r>
            <w:r>
              <w:br/>
            </w:r>
            <w:r>
              <w:rPr>
                <w:rFonts w:ascii="Times New Roman"/>
                <w:b w:val="false"/>
                <w:i w:val="false"/>
                <w:color w:val="000000"/>
                <w:sz w:val="20"/>
              </w:rPr>
              <w:t>
</w:t>
            </w:r>
          </w:p>
        </w:tc>
        <w:tc>
          <w:tcPr>
            <w:tcW w:w="60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______________________________</w:t>
            </w:r>
            <w:r>
              <w:br/>
            </w:r>
            <w:r>
              <w:rPr>
                <w:rFonts w:ascii="Times New Roman"/>
                <w:b w:val="false"/>
                <w:i w:val="false"/>
                <w:color w:val="000000"/>
                <w:sz w:val="20"/>
              </w:rPr>
              <w:t>(подпись)</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 и</w:t>
            </w:r>
            <w:r>
              <w:br/>
            </w:r>
            <w:r>
              <w:rPr>
                <w:rFonts w:ascii="Times New Roman"/>
                <w:b w:val="false"/>
                <w:i w:val="false"/>
                <w:color w:val="000000"/>
                <w:sz w:val="20"/>
              </w:rPr>
              <w:t>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Железинского района</w:t>
            </w:r>
          </w:p>
        </w:tc>
      </w:tr>
    </w:tbl>
    <w:p>
      <w:pPr>
        <w:spacing w:after="0"/>
        <w:ind w:left="0"/>
        <w:jc w:val="left"/>
      </w:pPr>
      <w:r>
        <w:rPr>
          <w:rFonts w:ascii="Times New Roman"/>
          <w:b/>
          <w:i w:val="false"/>
          <w:color w:val="000000"/>
        </w:rPr>
        <w:t xml:space="preserve"> Индивидуальный план помощи семье</w:t>
      </w:r>
    </w:p>
    <w:p>
      <w:pPr>
        <w:spacing w:after="0"/>
        <w:ind w:left="0"/>
        <w:jc w:val="left"/>
      </w:pPr>
      <w:r>
        <w:rPr>
          <w:rFonts w:ascii="Times New Roman"/>
          <w:b w:val="false"/>
          <w:i w:val="false"/>
          <w:color w:val="ff0000"/>
          <w:sz w:val="28"/>
        </w:rPr>
        <w:t xml:space="preserve">      Сноска. Правила дополнены приложением 5 в соответствии с решением маслихата Железинского района Павлодарской области от 14.04.2016 </w:t>
      </w:r>
      <w:r>
        <w:rPr>
          <w:rFonts w:ascii="Times New Roman"/>
          <w:b w:val="false"/>
          <w:i w:val="false"/>
          <w:color w:val="ff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Уполномоченный орган ___________________________________________</w:t>
      </w:r>
      <w:r>
        <w:br/>
      </w:r>
      <w:r>
        <w:rPr>
          <w:rFonts w:ascii="Times New Roman"/>
          <w:b w:val="false"/>
          <w:i w:val="false"/>
          <w:color w:val="000000"/>
          <w:sz w:val="28"/>
        </w:rPr>
        <w:t>
      Получатель помощи: ______________________________________________</w:t>
      </w:r>
      <w:r>
        <w:br/>
      </w:r>
      <w:r>
        <w:rPr>
          <w:rFonts w:ascii="Times New Roman"/>
          <w:b w:val="false"/>
          <w:i w:val="false"/>
          <w:color w:val="000000"/>
          <w:sz w:val="28"/>
        </w:rPr>
        <w:t>
       (фамилия, имя, отчество, адрес проживания)</w:t>
      </w:r>
      <w:r>
        <w:br/>
      </w:r>
      <w:r>
        <w:rPr>
          <w:rFonts w:ascii="Times New Roman"/>
          <w:b w:val="false"/>
          <w:i w:val="false"/>
          <w:color w:val="000000"/>
          <w:sz w:val="28"/>
        </w:rPr>
        <w:t>
      Дата начала действия контракта ____________________________________</w:t>
      </w:r>
      <w:r>
        <w:br/>
      </w:r>
      <w:r>
        <w:rPr>
          <w:rFonts w:ascii="Times New Roman"/>
          <w:b w:val="false"/>
          <w:i w:val="false"/>
          <w:color w:val="000000"/>
          <w:sz w:val="28"/>
        </w:rPr>
        <w:t>
      Дата окончания действия контракта _________________________________</w:t>
      </w:r>
      <w:r>
        <w:br/>
      </w:r>
      <w:r>
        <w:rPr>
          <w:rFonts w:ascii="Times New Roman"/>
          <w:b w:val="false"/>
          <w:i w:val="false"/>
          <w:color w:val="000000"/>
          <w:sz w:val="28"/>
        </w:rPr>
        <w:t>
      Необходимые действия: ____________________________________________</w:t>
      </w:r>
      <w:r>
        <w:br/>
      </w:r>
      <w:r>
        <w:rPr>
          <w:rFonts w:ascii="Times New Roman"/>
          <w:b w:val="false"/>
          <w:i w:val="false"/>
          <w:color w:val="000000"/>
          <w:sz w:val="28"/>
        </w:rPr>
        <w:t>
      1. План мероприятий помощи для выхода семьи из трудной жизненной ситуации на (указать месяц) ________________20__ год и предоставлению отчетности за (указать месяц) __________20__ год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1862"/>
        <w:gridCol w:w="696"/>
        <w:gridCol w:w="696"/>
        <w:gridCol w:w="696"/>
        <w:gridCol w:w="3673"/>
        <w:gridCol w:w="2251"/>
        <w:gridCol w:w="1730"/>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имя, отчество</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 исполнения</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специалист</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 (учреждение), предоставляющее помощь, услуги</w:t>
            </w: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Отметка о выполнении с указанием даты</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(оценка)</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Контрольное заключение, осуществляющего сопровождение контракта, по проведенным мероприятиям: _______________________________________________</w:t>
      </w:r>
      <w:r>
        <w:br/>
      </w:r>
      <w:r>
        <w:rPr>
          <w:rFonts w:ascii="Times New Roman"/>
          <w:b w:val="false"/>
          <w:i w:val="false"/>
          <w:color w:val="000000"/>
          <w:sz w:val="28"/>
        </w:rPr>
        <w:t>Необходимое взаимодействие:</w:t>
      </w:r>
      <w:r>
        <w:br/>
      </w:r>
      <w:r>
        <w:rPr>
          <w:rFonts w:ascii="Times New Roman"/>
          <w:b w:val="false"/>
          <w:i w:val="false"/>
          <w:color w:val="000000"/>
          <w:sz w:val="28"/>
        </w:rPr>
        <w:t>
      с органом службы занятости_______________________________________</w:t>
      </w:r>
      <w:r>
        <w:br/>
      </w:r>
      <w:r>
        <w:rPr>
          <w:rFonts w:ascii="Times New Roman"/>
          <w:b w:val="false"/>
          <w:i w:val="false"/>
          <w:color w:val="000000"/>
          <w:sz w:val="28"/>
        </w:rPr>
        <w:t>
      с органом здравоохранения________________________________________</w:t>
      </w:r>
      <w:r>
        <w:br/>
      </w:r>
      <w:r>
        <w:rPr>
          <w:rFonts w:ascii="Times New Roman"/>
          <w:b w:val="false"/>
          <w:i w:val="false"/>
          <w:color w:val="000000"/>
          <w:sz w:val="28"/>
        </w:rPr>
        <w:t>
      другие контакты_________________________________________________</w:t>
      </w:r>
      <w:r>
        <w:br/>
      </w:r>
      <w:r>
        <w:rPr>
          <w:rFonts w:ascii="Times New Roman"/>
          <w:b w:val="false"/>
          <w:i w:val="false"/>
          <w:color w:val="000000"/>
          <w:sz w:val="28"/>
        </w:rPr>
        <w:t>
      Подпись: _______________ Дата_______________</w:t>
      </w:r>
      <w:r>
        <w:br/>
      </w:r>
      <w:r>
        <w:rPr>
          <w:rFonts w:ascii="Times New Roman"/>
          <w:b w:val="false"/>
          <w:i w:val="false"/>
          <w:color w:val="000000"/>
          <w:sz w:val="28"/>
        </w:rPr>
        <w:t>
      (Число этапов зависит от конкретной ситуации в семье и программы адаптации)</w:t>
      </w:r>
      <w:r>
        <w:br/>
      </w:r>
      <w:r>
        <w:rPr>
          <w:rFonts w:ascii="Times New Roman"/>
          <w:b w:val="false"/>
          <w:i w:val="false"/>
          <w:color w:val="000000"/>
          <w:sz w:val="28"/>
        </w:rPr>
        <w:t>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780"/>
        <w:gridCol w:w="8740"/>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Ежемесячное пособие</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Единовременная выплата</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виды помощи, реализуемые за счет местного бюджета</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В случае единовременной выплаты:</w:t>
      </w:r>
      <w:r>
        <w:br/>
      </w:r>
      <w:r>
        <w:rPr>
          <w:rFonts w:ascii="Times New Roman"/>
          <w:b w:val="false"/>
          <w:i w:val="false"/>
          <w:color w:val="000000"/>
          <w:sz w:val="28"/>
        </w:rPr>
        <w:t>
      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приобретенной техники, оборудования и других</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4956"/>
        <w:gridCol w:w="4956"/>
      </w:tblGrid>
      <w:tr>
        <w:trPr>
          <w:trHeight w:val="30" w:hRule="atLeast"/>
        </w:trPr>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заключения контракта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окончании срока действия контракта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учетом размера обусловленной денежной помощи</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размера обусловленной денежной помощи</w:t>
            </w: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Заключение об эффективности проведенных мероприятий</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Отдел занятости и социальных программ:</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(фамилия, имя, отчество уполномоченного представителя)</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Дата "___" _________ 20__ год</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