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6c92" w14:textId="7a56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Качирского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Качирского района Павлодарской области от 24 июля 2014 года № 3/32. Зарегистрировано Департаментом юстиции Павлодарской области 14 августа 2014 года № 3923. Утратило силу решением маслихата Качирского района Павлодарской области от 16 сентября 2015 года № 4/47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Качирского района Павлодарской области от 16.09.2015 № 4/47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Качирский районный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Качирского района.</w:t>
      </w:r>
      <w:r>
        <w:br/>
      </w:r>
      <w:r>
        <w:rPr>
          <w:rFonts w:ascii="Times New Roman"/>
          <w:b w:val="false"/>
          <w:i w:val="false"/>
          <w:color w:val="000000"/>
          <w:sz w:val="28"/>
        </w:rPr>
        <w:t>
      </w:t>
      </w:r>
      <w:r>
        <w:rPr>
          <w:rFonts w:ascii="Times New Roman"/>
          <w:b w:val="false"/>
          <w:i w:val="false"/>
          <w:color w:val="000000"/>
          <w:sz w:val="28"/>
        </w:rPr>
        <w:t>2. Отменить решение районного маслихата (XXXIII - сессия, IV - созыв) от 26 сентября 2011 года № 7/33 "О регламенте Качирского районного маслихата".</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возложить на постоянную комиссию районного маслихата по социальной сфере и законности.</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Качирского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очередной</w:t>
            </w:r>
            <w:r>
              <w:br/>
            </w:r>
            <w:r>
              <w:rPr>
                <w:rFonts w:ascii="Times New Roman"/>
                <w:b w:val="false"/>
                <w:i w:val="false"/>
                <w:color w:val="000000"/>
                <w:sz w:val="20"/>
              </w:rPr>
              <w:t>ХХХІI–сессии Качирского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V-созыва от 24 июля 2014 года</w:t>
            </w:r>
            <w:r>
              <w:br/>
            </w:r>
            <w:r>
              <w:rPr>
                <w:rFonts w:ascii="Times New Roman"/>
                <w:b w:val="false"/>
                <w:i w:val="false"/>
                <w:color w:val="000000"/>
                <w:sz w:val="20"/>
              </w:rPr>
              <w:t>№ 3/32 "Об утверждении</w:t>
            </w:r>
            <w:r>
              <w:br/>
            </w:r>
            <w:r>
              <w:rPr>
                <w:rFonts w:ascii="Times New Roman"/>
                <w:b w:val="false"/>
                <w:i w:val="false"/>
                <w:color w:val="000000"/>
                <w:sz w:val="20"/>
              </w:rPr>
              <w:t>регламента маслихата</w:t>
            </w:r>
            <w:r>
              <w:br/>
            </w:r>
            <w:r>
              <w:rPr>
                <w:rFonts w:ascii="Times New Roman"/>
                <w:b w:val="false"/>
                <w:i w:val="false"/>
                <w:color w:val="000000"/>
                <w:sz w:val="20"/>
              </w:rPr>
              <w:t>Качирского района"</w:t>
            </w:r>
          </w:p>
        </w:tc>
      </w:tr>
    </w:tbl>
    <w:bookmarkStart w:name="z7" w:id="0"/>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Качирского района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Качирского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и устанавливает порядок проведения сессий маслихата Качирского района,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Качирского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Качирского района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Качирского района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Порядок проведения сессии маслихата</w:t>
      </w:r>
    </w:p>
    <w:bookmarkEnd w:id="2"/>
    <w:bookmarkStart w:name="z13"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Качирской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Качирского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Качирского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Качирского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Качирского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Качирского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маслихата приглашаются аким Качирского района, его заместители,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не должен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2.2. Порядок принятия актов маслихата</w:t>
      </w:r>
      <w:r>
        <w:br/>
      </w: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района, отчетов об их исполнении, схем управления района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Качирского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районного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районного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районном бюджете с приложением всех необходимых материалов.</w:t>
      </w:r>
      <w:r>
        <w:br/>
      </w:r>
      <w:r>
        <w:rPr>
          <w:rFonts w:ascii="Times New Roman"/>
          <w:b w:val="false"/>
          <w:i w:val="false"/>
          <w:color w:val="000000"/>
          <w:sz w:val="28"/>
        </w:rPr>
        <w:t>
      Бюджет Качирского района утверждается соответствующим маслихатом не позднее двухнедельного срока после подписания решения Павлодарского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районного бюджета в постоянных (временных) комиссиях.</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 развития территорий путем заслушивания отчетов акима Качирского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Качирского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Качирского района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Качирского района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Качирского района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ревизионной комиссии Павлодарской области об исполнении бюджета Качирского района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Качирского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Качирского района, председателю и члену Качирской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районного бюджета.</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p>
    <w:bookmarkEnd w:id="6"/>
    <w:bookmarkStart w:name="z55"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9"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9" w:id="10"/>
    <w:p>
      <w:pPr>
        <w:spacing w:after="0"/>
        <w:ind w:left="0"/>
        <w:jc w:val="left"/>
      </w:pPr>
      <w:r>
        <w:rPr>
          <w:rFonts w:ascii="Times New Roman"/>
          <w:b/>
          <w:i w:val="false"/>
          <w:color w:val="000000"/>
        </w:rPr>
        <w:t xml:space="preserve"> 5.4. Порядок формирования избирательных комиссий</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52. Порядок формирования избирательных комиссий маслихатом осуществляется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рекомендациями Центральной избирательной комиссии Республики Казахстан в целях применения в практической деятельности маслихата при формировании и избирании избирательных комиссий.</w:t>
      </w:r>
      <w:r>
        <w:br/>
      </w:r>
      <w:r>
        <w:rPr>
          <w:rFonts w:ascii="Times New Roman"/>
          <w:b w:val="false"/>
          <w:i w:val="false"/>
          <w:color w:val="000000"/>
          <w:sz w:val="28"/>
        </w:rPr>
        <w:t>
      </w:t>
      </w:r>
      <w:r>
        <w:rPr>
          <w:rFonts w:ascii="Times New Roman"/>
          <w:b w:val="false"/>
          <w:i w:val="false"/>
          <w:color w:val="000000"/>
          <w:sz w:val="28"/>
        </w:rPr>
        <w:t>53. Для формирования избирательных комиссий, обработки документации, поступаюшей от политических партий, общественных объединений, секретарем маслихата образовывается временная комиссия из числа депутатов и работников аппарата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 и, в случае их недостаточности, предложениями общественных объединений.</w:t>
      </w:r>
      <w:r>
        <w:br/>
      </w:r>
      <w:r>
        <w:rPr>
          <w:rFonts w:ascii="Times New Roman"/>
          <w:b w:val="false"/>
          <w:i w:val="false"/>
          <w:color w:val="000000"/>
          <w:sz w:val="28"/>
        </w:rPr>
        <w:t xml:space="preserve">
      Каждая политическая партия или общественное объединение вправе представить только одну кандидатуру в каждую избирательную комиссию. Предлагаемая кандидатура должна соответствовать требованиям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w:t>
      </w:r>
      <w:r>
        <w:br/>
      </w:r>
      <w:r>
        <w:rPr>
          <w:rFonts w:ascii="Times New Roman"/>
          <w:b w:val="false"/>
          <w:i w:val="false"/>
          <w:color w:val="000000"/>
          <w:sz w:val="28"/>
        </w:rPr>
        <w:t>
      </w:t>
      </w:r>
      <w:r>
        <w:rPr>
          <w:rFonts w:ascii="Times New Roman"/>
          <w:b w:val="false"/>
          <w:i w:val="false"/>
          <w:color w:val="000000"/>
          <w:sz w:val="28"/>
        </w:rPr>
        <w:t>54. Порядок голосования при формировании избирательных комиссий определяется маслихатом.</w:t>
      </w:r>
      <w:r>
        <w:br/>
      </w:r>
      <w:r>
        <w:rPr>
          <w:rFonts w:ascii="Times New Roman"/>
          <w:b w:val="false"/>
          <w:i w:val="false"/>
          <w:color w:val="000000"/>
          <w:sz w:val="28"/>
        </w:rPr>
        <w:t>
</w:t>
      </w:r>
    </w:p>
    <w:bookmarkStart w:name="z73" w:id="11"/>
    <w:p>
      <w:pPr>
        <w:spacing w:after="0"/>
        <w:ind w:left="0"/>
        <w:jc w:val="left"/>
      </w:pPr>
      <w:r>
        <w:rPr>
          <w:rFonts w:ascii="Times New Roman"/>
          <w:b/>
          <w:i w:val="false"/>
          <w:color w:val="000000"/>
        </w:rPr>
        <w:t xml:space="preserve"> 5.5. Редакционная и счетная комиссия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Маслихат открытым голосованием из числа депутатов избирает в нечетном количестве составы счетной и редакционной комиссии.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56.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57.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7" w:id="12"/>
    <w:p>
      <w:pPr>
        <w:spacing w:after="0"/>
        <w:ind w:left="0"/>
        <w:jc w:val="left"/>
      </w:pPr>
      <w:r>
        <w:rPr>
          <w:rFonts w:ascii="Times New Roman"/>
          <w:b/>
          <w:i w:val="false"/>
          <w:color w:val="000000"/>
        </w:rPr>
        <w:t xml:space="preserve"> 5.6.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58.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районного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60.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61.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82"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62.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67.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9"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70.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