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d1cf53" w14:textId="dd1cf5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лицензированию некоторых видов деятельности в городе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11 мая 2014 года N 2/338. Зарегистрировано в Департаменте юстиции города Алматы 28 мая 2014 года за N 1051. Утратило силу постановлением акимата города Алматы от 5 мая 2015 года № 2/279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05.05.2015 № 2/279 (вводится в действие по истечении десяти календарых дней после дня его первого официального опубликования). 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«О местном государственном управлении и самоуправлении в Республике Казахстан»</w:t>
      </w:r>
      <w:r>
        <w:rPr>
          <w:rFonts w:ascii="Times New Roman"/>
          <w:b w:val="false"/>
          <w:i w:val="false"/>
          <w:color w:val="000000"/>
          <w:sz w:val="28"/>
        </w:rPr>
        <w:t>, от 15 апреля 2013 года </w:t>
      </w:r>
      <w:r>
        <w:rPr>
          <w:rFonts w:ascii="Times New Roman"/>
          <w:b w:val="false"/>
          <w:i w:val="false"/>
          <w:color w:val="000000"/>
          <w:sz w:val="28"/>
        </w:rPr>
        <w:t>«О государственных услугах»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11 января 2007 года </w:t>
      </w:r>
      <w:r>
        <w:rPr>
          <w:rFonts w:ascii="Times New Roman"/>
          <w:b w:val="false"/>
          <w:i w:val="false"/>
          <w:color w:val="000000"/>
          <w:sz w:val="28"/>
        </w:rPr>
        <w:t>«О лицензировании»</w:t>
      </w:r>
      <w:r>
        <w:rPr>
          <w:rFonts w:ascii="Times New Roman"/>
          <w:b w:val="false"/>
          <w:i w:val="false"/>
          <w:color w:val="000000"/>
          <w:sz w:val="28"/>
        </w:rPr>
        <w:t>, постановлениями Правительства Республики Казахстан от 24 февраля 2014 года № 141 </w:t>
      </w:r>
      <w:r>
        <w:rPr>
          <w:rFonts w:ascii="Times New Roman"/>
          <w:b w:val="false"/>
          <w:i w:val="false"/>
          <w:color w:val="000000"/>
          <w:sz w:val="28"/>
        </w:rPr>
        <w:t>«Об утверждении стандартов государственных услуг в сфере медицинской деятельности»</w:t>
      </w:r>
      <w:r>
        <w:rPr>
          <w:rFonts w:ascii="Times New Roman"/>
          <w:b w:val="false"/>
          <w:i w:val="false"/>
          <w:color w:val="000000"/>
          <w:sz w:val="28"/>
        </w:rPr>
        <w:t>, от 24 февраля 2014 года № 142 </w:t>
      </w:r>
      <w:r>
        <w:rPr>
          <w:rFonts w:ascii="Times New Roman"/>
          <w:b w:val="false"/>
          <w:i w:val="false"/>
          <w:color w:val="000000"/>
          <w:sz w:val="28"/>
        </w:rPr>
        <w:t>«Об утверждении стандартов государственных услуг в сфере фармацевтической деятельности»</w:t>
      </w:r>
      <w:r>
        <w:rPr>
          <w:rFonts w:ascii="Times New Roman"/>
          <w:b w:val="false"/>
          <w:i w:val="false"/>
          <w:color w:val="000000"/>
          <w:sz w:val="28"/>
        </w:rPr>
        <w:t>, от 26 февраля 2014 года № 155 </w:t>
      </w:r>
      <w:r>
        <w:rPr>
          <w:rFonts w:ascii="Times New Roman"/>
          <w:b w:val="false"/>
          <w:i w:val="false"/>
          <w:color w:val="000000"/>
          <w:sz w:val="28"/>
        </w:rPr>
        <w:t xml:space="preserve">«Об утверждении стандартов государственных услуг, оказываемых Министерством индустрии и новых технологий Республики Казахстан в области промышленности и экспортного контроля, внесении изменений в постановления Правительства Республики Казахстан от 11 февраля 2008 года № 130 «Об утверждении Правил выдачи разрешения на транзит продукции» и от 12 марта 2008 года № 244 </w:t>
      </w:r>
      <w:r>
        <w:rPr>
          <w:rFonts w:ascii="Times New Roman"/>
          <w:b w:val="false"/>
          <w:i w:val="false"/>
          <w:color w:val="000000"/>
          <w:sz w:val="28"/>
        </w:rPr>
        <w:t>«Об утверждении Правил оформления гарантийных обязательств импортеров (конечных пользователей) и проверок их исполнения»</w:t>
      </w:r>
      <w:r>
        <w:rPr>
          <w:rFonts w:ascii="Times New Roman"/>
          <w:b w:val="false"/>
          <w:i w:val="false"/>
          <w:color w:val="000000"/>
          <w:sz w:val="28"/>
        </w:rPr>
        <w:t>, от 12 февраля 2014 года № 78 </w:t>
      </w:r>
      <w:r>
        <w:rPr>
          <w:rFonts w:ascii="Times New Roman"/>
          <w:b w:val="false"/>
          <w:i w:val="false"/>
          <w:color w:val="000000"/>
          <w:sz w:val="28"/>
        </w:rPr>
        <w:t>«Об утверждении стандартов государственных услуг в области фитосанитарной безопасности и внесении изменений в некоторые решения Правительства Республики Казахстан»</w:t>
      </w:r>
      <w:r>
        <w:rPr>
          <w:rFonts w:ascii="Times New Roman"/>
          <w:b w:val="false"/>
          <w:i w:val="false"/>
          <w:color w:val="000000"/>
          <w:sz w:val="28"/>
        </w:rPr>
        <w:t>, от 15 февраля 2014 года № 94 </w:t>
      </w:r>
      <w:r>
        <w:rPr>
          <w:rFonts w:ascii="Times New Roman"/>
          <w:b w:val="false"/>
          <w:i w:val="false"/>
          <w:color w:val="000000"/>
          <w:sz w:val="28"/>
        </w:rPr>
        <w:t>«Об утверждении стандартов государственных услуг в хлопковой отрасли»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
</w:t>
      </w:r>
      <w:r>
        <w:rPr>
          <w:rFonts w:ascii="Times New Roman"/>
          <w:b w:val="false"/>
          <w:i w:val="false"/>
          <w:color w:val="000000"/>
          <w:sz w:val="28"/>
        </w:rPr>
        <w:t>
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«Выдача лицензии, переоформление, выдача дубликатов лицензии на медицинскую деятельность»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«Выдача лицензии, переоформление, выдача дубликатов лицензии на фармацевтическую деятельность»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«Выдача лицензии,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«Выдача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«Выдача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«Выдача лицензии, переоформление, выдача дубликатов лицензии на оказание услуг по складской деятельности с выдачей хлопковых расписок»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Признать утратившими силу: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28 декабря 2012 года № 4/1098 «Об утверждении регламентов электронных государственных услуг по лицензированию некоторых видов деятельности на территории города Алматы» (зарегистрировано в Реестре государственной регистрации нормативных правовых актов № 967, опубликовано в газетах от 2 марта 2013 года «Вечерний Алматы» и «Алматы ақшамы»);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12 сентября 2013 года № 3/784 «О внесении изменения в постановление акимата города Алматы от 28 декабря 2012 года № 4/1098 «Об утверждении регламентов электронных государственных услуг по лицензированию некоторых видов деятельности на территории города Алматы» (зарегистрировано в Реестре государственной регистрации нормативных правовых актов № 1001, опубликовано в газетах от 17 октября 2013 года «Вечерний Алматы» и «Алматы ақшамы»).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Управлению экономики и бюджетного планирования города Алматы обеспечить размещение настоящего постановления на официальном сайте акимата города Алматы.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
</w:t>
      </w:r>
      <w:r>
        <w:rPr>
          <w:rFonts w:ascii="Times New Roman"/>
          <w:b w:val="false"/>
          <w:i w:val="false"/>
          <w:color w:val="000000"/>
          <w:sz w:val="28"/>
        </w:rPr>
        <w:t>
Контроль за исполнением настоящего постановления возложить на заместителя акима города Алматы М.Кудышева.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города Алматы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А.Есимов</w:t>
      </w:r>
    </w:p>
    <w:bookmarkStart w:name="z2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мая 2014 года № 2/338</w:t>
      </w:r>
    </w:p>
    <w:bookmarkEnd w:id="1"/>
    <w:bookmarkStart w:name="z1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медицинскую деятельность» 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Управлением экономики и бюджетного планирования города Алматы (далее – услугодатель), в том числе через Центры обслуживания населения (далее – Центр), веб-портал «электронного правительства» www.egov.kz или веб-портал «Е-лицензирование»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на медицинскую деятельность» (далее – стандарт), утвержденного постановлением Правительства Республики Казахстан «Об утверждении стандартов государственных услуг в сфере медицинской деятельности» от 24 февраля 2014 года № 141.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физических и юридических лиц (далее – услугополучатель) к услугодателю -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«личный кабинет» в форме электронного документа, удостоверенного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услуги,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"/>
    <w:bookmarkStart w:name="z6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Процесс оказания государственной услуги состоит из процедур (действий)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5 - запрос через шлюз «электронного правительства» (далее – ШЭП) в государственную базу данных «Физические лица» (далее - ГБД ФЛ) или государственную базу данных «Юридические лица»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наличия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8 - регистрация запроса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направление запроса в Управление здравоохранения города Алматы (далее УЗ) и соответствующие Департаменты по защите прав потребителей по месту нахождения объекта (далее – ДЗПП)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«Е-лицензирование».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представленные услугодателю для получения лицензии, переоформления, выдачи дубликатов лицензии на право занятия медицинской деятельностью,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«личный кабинет»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End w:id="4"/>
    <w:bookmarkStart w:name="z1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Получив документы, отделом лицензирования хозяйственной деятельности осуществляются действия,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Центром, а также</w:t>
      </w:r>
      <w:r>
        <w:br/>
      </w:r>
      <w:r>
        <w:rPr>
          <w:rFonts w:ascii="Times New Roman"/>
          <w:b/>
          <w:i w:val="false"/>
          <w:color w:val="000000"/>
        </w:rPr>
        <w:t>
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"/>
    <w:bookmarkStart w:name="z7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«электронного правительства» (далее – ПШЭП),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направление запроса в УЗ и ДЗПП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взаимодействия услугодателя, Центра и услугополучателя, а также получения результата оказания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ИС ГБД «Е-лицензирование»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ФЛ/ГБД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получателя государственной услуги) удостоверенного (подписанного) ЭЦП оператора Центра через 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получателем государственной услуги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получателя государственной услуги через оператора Центра результата услуги (электронная лицензия) сформированной ИС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«Подать заявление»;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«Подписать» осуществляет удостоверение (подписание)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«Е-лицензирование»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«Мои заявления» услугополучателю предоставляется возможность просмотреть результаты обработки запроса путем нажатия кнопки «Поиск» и введения ИИН или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 Сноска. Регламент дополнен пунктом 11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медицинскую деятельность»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процесса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процедур (действий)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312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3312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медицинскую деятельность»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
структурными подразделениями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9718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медицинскую деятельность»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порядка обращения и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процедур (действий) услугодателя и услугополучателя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89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услугодателя и услугополучателя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010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9629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медицинскую деятельность»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3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629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действия через Центры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884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138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медицинскую деятельность»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медицинскую деятельность»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Регламент дополнен приложением 5 в соответствии с 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> 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146304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46304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46304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мая 2014 года № 2/338</w:t>
      </w:r>
    </w:p>
    <w:bookmarkEnd w:id="13"/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фармацевтическую деятельность» 1. Общие положения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Управлением экономики и бюджетного планирования города Алматы (далее – услугодатель), в том числе через веб-портал «электронного правительства» www.egov.kz или веб-портал «Е-лицензирование»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лицензий, переоформление, выдача дубликатов лицензии на фармацевтическую деятельность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на фармацевтическую деятельность» (далее – стандарт), утвержденного постановлением Правительства Республики Казахстан «Об утверждении стандартов государственных услуг в сфере фармацевтической деятельности» от 24 февраля 2014 года № 142.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физических и юридических лиц (далее – услугополучатель) за получением лицензии на бумажном носителе лицензия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услуги,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2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5"/>
    <w:bookmarkStart w:name="z6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Процесс оказания государственной услуги состоит из процедур (действий)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5 - запрос через шлюз «электронного правительства» (далее – ШЭП) в государственную базу данных «Физические лица» (далее - ГБД ФЛ) или государственную базу данных «Юридические лица»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наличия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8 - регистрация запроса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направление запроса в Управление здравоохранения города Алматы (далее УЗ) и соответствующие Департаменты по защите прав потребителей по месту нахождения объекта (далее – ДЗПП)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«Е-лицензирование».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представленные услугодателю для получения лицензии, переоформления, выдачи дубликатов лицензии на право занятия фармацевтической деятельностью,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«личный кабинет»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End w:id="16"/>
    <w:bookmarkStart w:name="z2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Получив документы, отделом лицензирования хозяйственной деятельности осуществляются действия,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18"/>
    <w:bookmarkStart w:name="z7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–ПЭП) отражен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«электронного правительства» (далее – ПШЭП),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направление запроса в УЗ и ДЗПП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действий по заполнению форм запроса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«Подать заявление»;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«Подписать» осуществляет удостоверение (подписание)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«Е-лицензирование»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«Мои заявления» услугополучателю предоставляется возможность просмотреть результаты обработки запроса путем нажатия кнопки «Поиск» и введения ИИН или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 Сноска. Регламент дополнен пунктом 10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фармацевтическую деятельность»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процесса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процедур (действий)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376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630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фармацевтическую деятельность»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9718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фармацевтическую деятельность»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порядка обращения и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процедур (действий) услугодателя 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89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процедур (действий)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582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5090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фармацевтическую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на фармацевтическую деятельность»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Сноска. Регламент дополнен приложением 4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Оказание государственной услуги при обращении </w:t>
      </w:r>
      <w:r>
        <w:rPr>
          <w:rFonts w:ascii="Times New Roman"/>
          <w:b w:val="false"/>
          <w:i/>
          <w:color w:val="000000"/>
          <w:sz w:val="28"/>
        </w:rPr>
        <w:t>услугополучателя</w:t>
      </w:r>
      <w:r>
        <w:rPr>
          <w:rFonts w:ascii="Times New Roman"/>
          <w:b w:val="false"/>
          <w:i/>
          <w:color w:val="000000"/>
          <w:sz w:val="28"/>
        </w:rPr>
        <w:t xml:space="preserve"> к </w:t>
      </w:r>
      <w:r>
        <w:rPr>
          <w:rFonts w:ascii="Times New Roman"/>
          <w:b w:val="false"/>
          <w:i/>
          <w:color w:val="000000"/>
          <w:sz w:val="28"/>
        </w:rPr>
        <w:t>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5128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       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5001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мая 2014 года № 2/338</w:t>
      </w:r>
    </w:p>
    <w:bookmarkEnd w:id="24"/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деятельность, связанную с оборотом</w:t>
      </w:r>
      <w:r>
        <w:br/>
      </w:r>
      <w:r>
        <w:rPr>
          <w:rFonts w:ascii="Times New Roman"/>
          <w:b/>
          <w:i w:val="false"/>
          <w:color w:val="000000"/>
        </w:rPr>
        <w:t>
наркотических средств, психотропных веществ и</w:t>
      </w:r>
      <w:r>
        <w:br/>
      </w:r>
      <w:r>
        <w:rPr>
          <w:rFonts w:ascii="Times New Roman"/>
          <w:b/>
          <w:i w:val="false"/>
          <w:color w:val="000000"/>
        </w:rPr>
        <w:t>
прекурсоров в области здравоохранения» 1. Общие положения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Управлением экономики и бюджетного планирования города Алматы (далее – услугодатель), в том числе через Центры обслуживания населения (далее – Центр), веб-портал «электронного правительства» www.egov.kz или веб-портал «Е-лицензирование»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- 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здравоохранения» (далее – стандарт), утвержденного постановлением Правительства Республики Казахстан «Об утверждении стандартов государственных услуг в сфере фармацевтической деятельности» от 24 февраля 2014 года № 142.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юридических лиц (далее – услугополучатель) за получением лицензии на бумажном носителе лицензия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услуги,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6"/>
    <w:bookmarkStart w:name="z6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Процесс оказания государственной услуги состоит из процедур (действий)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5 - запрос через шлюз «электронного правительства» (далее – ШЭП) в государственную базу данных «Юридические лица»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наличия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8 - регистрация запроса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услугодателя на соответствие квалификационным требованиям, а также направление запроса в соответствующие Департаменты по защите прав потребителей (далее – ДЗПП) и Департаменты по государственному контролю за чрезвычайными ситуациями и промышленной безопасностью (далее – ДГКЧСПБ) по месту нахождения объекта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ДЗПП и ДГКЧСПБ;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«Е-лицензирование».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представленные услугодателю для получения лицензии, переоформления, выдачи дубликатов лицензии на право занятия деятельностью, связанной с оборотом наркотических средств, психотропных веществ и прекурсоров в области здравоохранения,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«личный кабинет»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End w:id="27"/>
    <w:bookmarkStart w:name="z3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Получив документы, отделом лицензирования хозяйственной деятельности осуществляются действия,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Центром, а также</w:t>
      </w:r>
      <w:r>
        <w:br/>
      </w:r>
      <w:r>
        <w:rPr>
          <w:rFonts w:ascii="Times New Roman"/>
          <w:b/>
          <w:i w:val="false"/>
          <w:color w:val="000000"/>
        </w:rPr>
        <w:t>
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9"/>
    <w:bookmarkStart w:name="z7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«электронного правительства» (далее – ПШЭП),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услугодателя на соответствие квалификационным требованиям, а также направление запроса в соответствующие ДЗПП и ДГКЧСПБ по месту нахождения объекта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ДЗПП и ДГКЧСПБ;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взаимодействия услугодателя, Центра и услугополучателя, а также получения результата оказания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ИС ГБД «Е-лицензирование»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получателя государственной услуги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получателя государственной услуги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получателя государственной услуги) удостоверенного (подписанного) ЭЦП оператора Центра через 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получателем государственной услуги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получателя государственной услуги через оператора Центра результата услуги (электронная лицензия) сформированной ИС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«Подать заявление»;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«Подписать» осуществляет удостоверение (подписание)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«Е-лицензирование»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«Мои заявления» услугополучателю предоставляется возможность просмотреть результаты обработки запроса путем нажатия кнопки «Поиск» и введения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 Сноска. Регламент дополнен пунктом 11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 средств,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психотропных веществ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процесса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процедур (действий)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630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884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 средств,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психотропных веществ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9718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 средств,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психотропных веществ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здравоохранения»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Диаграмма 2 порядка обращения и последовательности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процедур (действий) услугодателя и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при оказании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89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процедур (действий)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630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4074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 средств,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психотропных веществ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здравоохранения»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3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оказании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действия через Центры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503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503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средств, психотропных веществ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прекурсоров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деятельность, связанную с оборотом наркотических средств,</w:t>
      </w:r>
      <w:r>
        <w:br/>
      </w:r>
      <w:r>
        <w:rPr>
          <w:rFonts w:ascii="Times New Roman"/>
          <w:b/>
          <w:i w:val="false"/>
          <w:color w:val="000000"/>
        </w:rPr>
        <w:t>
психотропных веществ и прекурсоров в области здравоохранения»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Сноска. Регламент дополнен приложением 5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Оказание государственной услуги при обращении </w:t>
      </w:r>
      <w:r>
        <w:rPr>
          <w:rFonts w:ascii="Times New Roman"/>
          <w:b w:val="false"/>
          <w:i/>
          <w:color w:val="000000"/>
          <w:sz w:val="28"/>
        </w:rPr>
        <w:t>услугополучателя</w:t>
      </w:r>
      <w:r>
        <w:rPr>
          <w:rFonts w:ascii="Times New Roman"/>
          <w:b w:val="false"/>
          <w:i/>
          <w:color w:val="000000"/>
          <w:sz w:val="28"/>
        </w:rPr>
        <w:t xml:space="preserve"> к </w:t>
      </w:r>
      <w:r>
        <w:rPr>
          <w:rFonts w:ascii="Times New Roman"/>
          <w:b w:val="false"/>
          <w:i/>
          <w:color w:val="000000"/>
          <w:sz w:val="28"/>
        </w:rPr>
        <w:t>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4747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4874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4874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мая 2014 года № 2/338</w:t>
      </w:r>
    </w:p>
    <w:bookmarkEnd w:id="36"/>
    <w:bookmarkStart w:name="z4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на осуществление деятельности по сбору (заготовке), хранению,</w:t>
      </w:r>
      <w:r>
        <w:br/>
      </w:r>
      <w:r>
        <w:rPr>
          <w:rFonts w:ascii="Times New Roman"/>
          <w:b/>
          <w:i w:val="false"/>
          <w:color w:val="000000"/>
        </w:rPr>
        <w:t>
переработке и реализации юридическими лицами лома и отходов</w:t>
      </w:r>
      <w:r>
        <w:br/>
      </w:r>
      <w:r>
        <w:rPr>
          <w:rFonts w:ascii="Times New Roman"/>
          <w:b/>
          <w:i w:val="false"/>
          <w:color w:val="000000"/>
        </w:rPr>
        <w:t>
цветных и черных металлов, за исключением деятельности по</w:t>
      </w:r>
      <w:r>
        <w:br/>
      </w:r>
      <w:r>
        <w:rPr>
          <w:rFonts w:ascii="Times New Roman"/>
          <w:b/>
          <w:i w:val="false"/>
          <w:color w:val="000000"/>
        </w:rPr>
        <w:t>
реализации лома и отходов цветных и черных металлов,</w:t>
      </w:r>
      <w:r>
        <w:br/>
      </w:r>
      <w:r>
        <w:rPr>
          <w:rFonts w:ascii="Times New Roman"/>
          <w:b/>
          <w:i w:val="false"/>
          <w:color w:val="000000"/>
        </w:rPr>
        <w:t>
образовавшихся у юридических лиц в ходе собственного</w:t>
      </w:r>
      <w:r>
        <w:br/>
      </w:r>
      <w:r>
        <w:rPr>
          <w:rFonts w:ascii="Times New Roman"/>
          <w:b/>
          <w:i w:val="false"/>
          <w:color w:val="000000"/>
        </w:rPr>
        <w:t>
производства и в результате приобретения имущественного</w:t>
      </w:r>
      <w:r>
        <w:br/>
      </w:r>
      <w:r>
        <w:rPr>
          <w:rFonts w:ascii="Times New Roman"/>
          <w:b/>
          <w:i w:val="false"/>
          <w:color w:val="000000"/>
        </w:rPr>
        <w:t>
комплекса, в составе которого находились лом и (или)</w:t>
      </w:r>
      <w:r>
        <w:br/>
      </w:r>
      <w:r>
        <w:rPr>
          <w:rFonts w:ascii="Times New Roman"/>
          <w:b/>
          <w:i w:val="false"/>
          <w:color w:val="000000"/>
        </w:rPr>
        <w:t>
отходы цветных и (или) черных металлов, лицензиатам» 1. Общие положения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Управлением экономики и бюджетного планирования города Алматы (далее – услугодатель), в том числе через веб-портал «электронного правительства» www.egov.kz или веб-портал «Е-лицензирование»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лицензия, переоформление, дубликат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лицензиатам» (далее – стандарт), утвержденного постановлением Правительства Республики Казахстан «Об утверждении стандартов государственных услуг, оказываемых Министерством индустрии и новых технологий Республики Казахстан в области промышленности и экспортного контроля, внесении изменений в постановления Правительства Республики Казахстан от 11 февраля 2008 года № 130 «Об утверждении Правил выдачи разрешения на транзит продукции» и от 12 марта 2008 года № 244 «Об утверждении Правил оформления гарантийных обязательств импортеров (конечных пользователей) и проверок их исполнения»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услуги,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4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8"/>
    <w:bookmarkStart w:name="z6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заявления или электронного запроса юридического лица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Процесс оказания государственной услуги состоит из процедур (действий)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5 - запрос через шлюз «электронного правительства» (далее – ШЭП) в государственную базу данных «Юридические лица»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наличия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8 - регистрация запроса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услугополучателя на соответствие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«Е-лицензирование».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представленные услугодателю для получения лицензии, переоформления, выдачи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«личный кабинет»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End w:id="39"/>
    <w:bookmarkStart w:name="z4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Получив документы, отделом лицензирования хозяйственной деятельности осуществляются действия,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1"/>
    <w:bookmarkStart w:name="z7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- ПЭП) отражен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«электронного правительства» (далее – ПШЭП),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услугополучателя на соответствие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«Подать заявление»;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«Подписать» осуществляет удостоверение (подписание)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«Е-лицензирование»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«Мои заявления» услугополучателю предоставляется возможность просмотреть результаты обработки запроса путем нажатия кнопки «Поиск» и введения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 Сноска. Регламент дополнен пунктом 10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осуществление деятельности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сбору (заготовке), хранению,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переработке и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юридическими лицамилома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отходов цветных и черных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металлов, за исключением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лома и отходов цветных и черных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металлов, образовавшихся 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юридических лиц в ходе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собственного производства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результате приобретения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имущественного комплекса,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составе которого находились лом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(или) отходы цветных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черных металлов, лицензиатам»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процесса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процедур (действий)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757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осуществление деятельности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сбору (заготовке), хранению,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переработке и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юридическими лицами лома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отходов цветных и черных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металлов, за исключением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по реализации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лома и отходов цветных и черных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металлов, образовавшихся 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юридических лиц в ходе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собственного производства 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результате приобретения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имущественного комплекса,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составе которого находились лом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(или) отходы цветных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черных металлов, лицензиатам»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9718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осуществление деятельности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сбору (заготовке), хранению,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переработке и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юридическими лицами лома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отходов цветных и черных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металлов, за исключением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лома и отходов цветных и черных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металлов, образовавшихся 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юридических лиц в ходе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собственного производства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результате приобретения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имущественного комплекса,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составе которого находились лом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(или) отходы цветных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черных металлов, лицензиатам»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порядка обращения и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процедур (действий) услугодателя и услугополучателя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89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процедур (действий)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582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осуществление деятельности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сбору (заготовке), хранению,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переработке и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юридическими лицами лома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отходов цветных и черных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металлов, за исключением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лома и отходов цветных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черных металлов,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образовавшихся у юридических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 в ходе собственного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производства и в результате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приобретения имущественного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комплекса, в составе которого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находились лом и (или) отходы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цветных и (или) черных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металлов, лицензиатам»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осуществление деятельности по сбору (заготовке), хранению,</w:t>
      </w:r>
      <w:r>
        <w:br/>
      </w:r>
      <w:r>
        <w:rPr>
          <w:rFonts w:ascii="Times New Roman"/>
          <w:b/>
          <w:i w:val="false"/>
          <w:color w:val="000000"/>
        </w:rPr>
        <w:t>
переработке и реализации юридическими лицами лома и отходов</w:t>
      </w:r>
      <w:r>
        <w:br/>
      </w:r>
      <w:r>
        <w:rPr>
          <w:rFonts w:ascii="Times New Roman"/>
          <w:b/>
          <w:i w:val="false"/>
          <w:color w:val="000000"/>
        </w:rPr>
        <w:t>
цветных и черных металлов, за исключением деятельности по</w:t>
      </w:r>
      <w:r>
        <w:br/>
      </w:r>
      <w:r>
        <w:rPr>
          <w:rFonts w:ascii="Times New Roman"/>
          <w:b/>
          <w:i w:val="false"/>
          <w:color w:val="000000"/>
        </w:rPr>
        <w:t>
реализации лома и отходов цветных и черных металлов,</w:t>
      </w:r>
      <w:r>
        <w:br/>
      </w:r>
      <w:r>
        <w:rPr>
          <w:rFonts w:ascii="Times New Roman"/>
          <w:b/>
          <w:i w:val="false"/>
          <w:color w:val="000000"/>
        </w:rPr>
        <w:t>
образовавшихся у юридических лиц в ходе собственного</w:t>
      </w:r>
      <w:r>
        <w:br/>
      </w:r>
      <w:r>
        <w:rPr>
          <w:rFonts w:ascii="Times New Roman"/>
          <w:b/>
          <w:i w:val="false"/>
          <w:color w:val="000000"/>
        </w:rPr>
        <w:t>
производства и в результате приобретения имущественного</w:t>
      </w:r>
      <w:r>
        <w:br/>
      </w:r>
      <w:r>
        <w:rPr>
          <w:rFonts w:ascii="Times New Roman"/>
          <w:b/>
          <w:i w:val="false"/>
          <w:color w:val="000000"/>
        </w:rPr>
        <w:t>
комплекса, в составе которого находились лом и (или) отходы</w:t>
      </w:r>
      <w:r>
        <w:br/>
      </w:r>
      <w:r>
        <w:rPr>
          <w:rFonts w:ascii="Times New Roman"/>
          <w:b/>
          <w:i w:val="false"/>
          <w:color w:val="000000"/>
        </w:rPr>
        <w:t>
цветных и (или) черных металлов, лицензиатам»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Сноска. Регламент дополнен приложением 4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Оказание государственной услуги при обращении </w:t>
      </w:r>
      <w:r>
        <w:rPr>
          <w:rFonts w:ascii="Times New Roman"/>
          <w:b w:val="false"/>
          <w:i/>
          <w:color w:val="000000"/>
          <w:sz w:val="28"/>
        </w:rPr>
        <w:t>услугополучателя</w:t>
      </w:r>
      <w:r>
        <w:rPr>
          <w:rFonts w:ascii="Times New Roman"/>
          <w:b w:val="false"/>
          <w:i/>
          <w:color w:val="000000"/>
          <w:sz w:val="28"/>
        </w:rPr>
        <w:t xml:space="preserve"> к </w:t>
      </w:r>
      <w:r>
        <w:rPr>
          <w:rFonts w:ascii="Times New Roman"/>
          <w:b w:val="false"/>
          <w:i/>
          <w:color w:val="000000"/>
          <w:sz w:val="28"/>
        </w:rPr>
        <w:t>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4587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 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5128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мая 2014 года № 2/338</w:t>
      </w:r>
    </w:p>
    <w:bookmarkEnd w:id="47"/>
    <w:bookmarkStart w:name="z5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на осуществление деятельности по производству (формуляции)</w:t>
      </w:r>
      <w:r>
        <w:br/>
      </w:r>
      <w:r>
        <w:rPr>
          <w:rFonts w:ascii="Times New Roman"/>
          <w:b/>
          <w:i w:val="false"/>
          <w:color w:val="000000"/>
        </w:rPr>
        <w:t>
пестицидов (ядохимикатов), реализации пестицидов</w:t>
      </w:r>
      <w:r>
        <w:br/>
      </w:r>
      <w:r>
        <w:rPr>
          <w:rFonts w:ascii="Times New Roman"/>
          <w:b/>
          <w:i w:val="false"/>
          <w:color w:val="000000"/>
        </w:rPr>
        <w:t>
(ядохимикатов), применению пестицидов (ядохимикатов)</w:t>
      </w:r>
      <w:r>
        <w:br/>
      </w:r>
      <w:r>
        <w:rPr>
          <w:rFonts w:ascii="Times New Roman"/>
          <w:b/>
          <w:i w:val="false"/>
          <w:color w:val="000000"/>
        </w:rPr>
        <w:t>
аэрозольным и фумигационным способами» 1. Общие положения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Управлением экономики и бюджетного планирования города Алматы (далее – услугодатель), в том числе через веб-портал «электронного правительства» www.egov.kz или веб-портал «Е-лицензирование»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лицензия, переоформление, дубликат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способами» (далее – стандарт), утвержденного постановлением Правительства Республики Казахстан «Об утверждении стандартов государственных услуг в области фитосанитарной безопасности и внесении изменений в некоторые решения Правительства Республики Казахстан» от 12 февраля 2014 года № 78, в форме электронного документа, удостоверенного электронной цифровой подписью (далее - ЭЦП)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к услугодателю за получением лицензий на бумажном носителе, лицензия оформляется в электронном формате, распечатывается, заверяется печатью и подписывается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услуги,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5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9"/>
    <w:bookmarkStart w:name="z6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заявления или электронного запроса физических и юридических лиц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Процесс оказания государственной услуги состоит из процедур (действий)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5 - запрос через шлюз «электронного правительства» (далее – ШЭП) в государственную базу данных «Физические лица» (далее - ГБД ФЛ) или государственную базу данных «Юридические лица»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наличия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8 - регистрация запроса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направление запроса в Управление предпринимательства, индустриально–инновационного развития и сельского хозяйства города Алматы (далее УПИИРСХ) и соответствующие Департаменты по защите прав потребителей по месту нахождения объекта (далее – ДЗПП)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УПИИРСХ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«Е-лицензирование».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представленные услугодателю для получения лицензии, переоформления, выдачи дубликатов лицензии на право занятия медицинской деятельностью,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«личный кабинет»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End w:id="50"/>
    <w:bookmarkStart w:name="z5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Получив документы, отделом лицензирования хозяйственной деятельности осуществляются действия,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52"/>
    <w:bookmarkStart w:name="z8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«электронного правительства» (далее – ПШЭП),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направление запроса в УПИИРСХ и ДЗПП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УПИИРСХ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действий по заполнению форм запроса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«Подать заявление»;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«Подписать» осуществляет удостоверение (подписание)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«Е-лицензирование»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«Мои заявления» услугополучателю предоставляется возможность просмотреть результаты обработки запроса путем нажатия кнопки «Поиск» и введения ИИН или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 Сноска. Регламент дополнен пунктом 10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bookmarkEnd w:id="53"/>
    <w:bookmarkStart w:name="z5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осуществление деятельности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производству (формуляции)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реализации пестицидов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(ядохимикатов), применению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аэрозольным и фумигационным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способами»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процесса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процедур (действий)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884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011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осуществление деятельности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производству (формуляции)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реализации пестицидов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(ядохимикатов), применению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аэрозольным и фумигационным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способами»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9718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осуществление деятельности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производству (формуляции)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реализации пестицидов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(ядохимикатов), применению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аэрозольным и фумигационным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способами»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порядка обращения и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процедур (действий) услугодателя и услугополучателя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89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процедур (действий) услугодателя</w:t>
      </w:r>
      <w:r>
        <w:br/>
      </w:r>
      <w:r>
        <w:rPr>
          <w:rFonts w:ascii="Times New Roman"/>
          <w:b/>
          <w:i w:val="false"/>
          <w:color w:val="000000"/>
        </w:rPr>
        <w:t>
и услугополучателя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963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3439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3721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осуществление деятельности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производству (формуляции)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реализации пестицидов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(ядохимикатов), применению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аэрозольным и фумигационным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способами»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осуществление деятельности по производству (формуляции)</w:t>
      </w:r>
      <w:r>
        <w:br/>
      </w:r>
      <w:r>
        <w:rPr>
          <w:rFonts w:ascii="Times New Roman"/>
          <w:b/>
          <w:i w:val="false"/>
          <w:color w:val="000000"/>
        </w:rPr>
        <w:t>
пестицидов (ядохимикатов), реализации пестицидов</w:t>
      </w:r>
      <w:r>
        <w:br/>
      </w:r>
      <w:r>
        <w:rPr>
          <w:rFonts w:ascii="Times New Roman"/>
          <w:b/>
          <w:i w:val="false"/>
          <w:color w:val="000000"/>
        </w:rPr>
        <w:t>
(ядохимикатов), применению пестицидов (ядохимикатов)</w:t>
      </w:r>
      <w:r>
        <w:br/>
      </w:r>
      <w:r>
        <w:rPr>
          <w:rFonts w:ascii="Times New Roman"/>
          <w:b/>
          <w:i w:val="false"/>
          <w:color w:val="000000"/>
        </w:rPr>
        <w:t>
аэрозольным и фумигационным способами»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Сноска. Регламент дополнен приложением 4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Оказание государственной услуги при обращении </w:t>
      </w:r>
      <w:r>
        <w:rPr>
          <w:rFonts w:ascii="Times New Roman"/>
          <w:b w:val="false"/>
          <w:i/>
          <w:color w:val="000000"/>
          <w:sz w:val="28"/>
        </w:rPr>
        <w:t>услугополучателя</w:t>
      </w:r>
      <w:r>
        <w:rPr>
          <w:rFonts w:ascii="Times New Roman"/>
          <w:b w:val="false"/>
          <w:i/>
          <w:color w:val="000000"/>
          <w:sz w:val="28"/>
        </w:rPr>
        <w:t xml:space="preserve"> к </w:t>
      </w:r>
      <w:r>
        <w:rPr>
          <w:rFonts w:ascii="Times New Roman"/>
          <w:b w:val="false"/>
          <w:i/>
          <w:color w:val="000000"/>
          <w:sz w:val="28"/>
        </w:rPr>
        <w:t>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5128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       Оказание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144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11 мая 2014 года № 2/338</w:t>
      </w:r>
    </w:p>
    <w:bookmarkEnd w:id="58"/>
    <w:bookmarkStart w:name="z6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
лицензии на оказание услуг по складской деятельности</w:t>
      </w:r>
      <w:r>
        <w:br/>
      </w:r>
      <w:r>
        <w:rPr>
          <w:rFonts w:ascii="Times New Roman"/>
          <w:b/>
          <w:i w:val="false"/>
          <w:color w:val="000000"/>
        </w:rPr>
        <w:t>
с выдачей хлопковых расписок» 1. Общие положения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Управлением экономики и бюджетного планирования города Алматы (далее – услугодатель), в том числе через веб-портал «электронного правительства» www.egov.kz или веб-портал «Е-лицензирование»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лицензия, переоформление, дубликат лицензии на оказание услуг по складской деятельности с выдачей хлопковых расписок (далее - лицензия) либо мотивированный ответ об отказе в оказании государственной услуги,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на оказание услуг по складской деятельности с выдачей хлопковых расписок» (далее – стандарт), утвержденного постановлением Правительства Республики Казахстан «Об утверждении стандартов государственных услуг в хлопковой отрасли» от 15 февраля 2014 года № 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юридических лиц (далее – услугополучатель) за получением лицензии на бумажном носителе лицензия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услуги,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5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Процесс оказания государственной услуги состоит из процедур (действий)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5 - запрос через шлюз «электронного правительства» (далее – ШЭП) в государственную базу данных «Юридические лица»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наличия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формирование сообщения о невозможности получения данных в связи с отсутствием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8 - регистрация запроса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– направление запроса в Управление предпринимательства, индустриально–инновационного развития и сельского хозяйства города Алматы (далее УПИИРСХ)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УПИИРСХ;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10 - формирование результата государственной услуги в ИС ГБД «Е-лицензирование».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представленные услугодателю для получения лицензии, переоформления, выдачи дубликатов лицензии на оказание услуг по складской деятельности с выдачей хлопковых расписок,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государственной услугой через портал услугополучателю в «личный кабинет»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</w:p>
    <w:bookmarkEnd w:id="61"/>
    <w:bookmarkStart w:name="z5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Получив документы, отделом лицензирования хозяйственной деятельности осуществляются действия,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отражено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0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3"/>
    <w:bookmarkStart w:name="z8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платежный шлюз «электронного правительства» (далее – ПШЭП),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направление запроса в УПИИРСХ)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УПИИРСХ;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заказ государственной услуги с помощью кнопки «Подать заявление»;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(подписание) запроса - услугополучатель с помощью кнопки «Подписать» осуществляет удостоверение (подписание)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в ИС ГБД «Е-лицензирование»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«Мои заявления» услугополучателю предоставляется возможность просмотреть результаты обработки запроса путем нажатия кнопки «Поиск» и введения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 Сноска. Регламент дополнен пунктом 10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bookmarkEnd w:id="64"/>
    <w:bookmarkStart w:name="z6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 по складской деятельности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выдачей хлопковых расписок»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процесса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процедур (действий)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503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503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 по складской деятельности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выдачей хлопковых расписок»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9718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 по складской деятельности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выдачей хлопковых расписок»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порядка обращения и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процедур (действий) услугодателя и услугополучателя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899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процедур (действий) услугодателя 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услугополучателя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503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503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оказание услуг по складской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с выдачей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хлопковых расписок»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оказание услуг по складской деятельности с выдачей хлопковых</w:t>
      </w:r>
      <w:r>
        <w:br/>
      </w:r>
      <w:r>
        <w:rPr>
          <w:rFonts w:ascii="Times New Roman"/>
          <w:b/>
          <w:i w:val="false"/>
          <w:color w:val="000000"/>
        </w:rPr>
        <w:t>
расписок»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Сноска. Регламент дополнен приложением 4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17.10.2014 № 4/855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Оказание государственной услуги при обращении </w:t>
      </w:r>
      <w:r>
        <w:rPr>
          <w:rFonts w:ascii="Times New Roman"/>
          <w:b w:val="false"/>
          <w:i/>
          <w:color w:val="000000"/>
          <w:sz w:val="28"/>
        </w:rPr>
        <w:t>услугополучателя</w:t>
      </w:r>
      <w:r>
        <w:rPr>
          <w:rFonts w:ascii="Times New Roman"/>
          <w:b w:val="false"/>
          <w:i/>
          <w:color w:val="000000"/>
          <w:sz w:val="28"/>
        </w:rPr>
        <w:t xml:space="preserve"> к </w:t>
      </w:r>
      <w:r>
        <w:rPr>
          <w:rFonts w:ascii="Times New Roman"/>
          <w:b w:val="false"/>
          <w:i/>
          <w:color w:val="000000"/>
          <w:sz w:val="28"/>
        </w:rPr>
        <w:t>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4874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5001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header.xml" Type="http://schemas.openxmlformats.org/officeDocument/2006/relationships/header" Id="rId7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