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5f0b18" w14:textId="85f0b1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по лицензированию некоторых видов деятельности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14 июля 2014 года № 3/584. Зарегистрировано в Департаменте юстиции города Алматы 18 августа 2014 года за № 1077. Утратило силу постановлением акимата города Алматы от 05 мая 2015 года № 2/279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   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05.05.2015 № 2/279 ( вводится в действие по истечении десяти календарных дней после дня его первого официального опубликования).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Законами Республики Казахстан от 23 января 2001 года </w:t>
      </w:r>
      <w:r>
        <w:rPr>
          <w:rFonts w:ascii="Times New Roman"/>
          <w:b w:val="false"/>
          <w:i w:val="false"/>
          <w:color w:val="000000"/>
          <w:sz w:val="28"/>
        </w:rPr>
        <w:t>«О местном государственном управлении и самоуправлении в Республике Казахстан»</w:t>
      </w:r>
      <w:r>
        <w:rPr>
          <w:rFonts w:ascii="Times New Roman"/>
          <w:b w:val="false"/>
          <w:i w:val="false"/>
          <w:color w:val="000000"/>
          <w:sz w:val="28"/>
        </w:rPr>
        <w:t>, от 15 апреля 2013 года </w:t>
      </w:r>
      <w:r>
        <w:rPr>
          <w:rFonts w:ascii="Times New Roman"/>
          <w:b w:val="false"/>
          <w:i w:val="false"/>
          <w:color w:val="000000"/>
          <w:sz w:val="28"/>
        </w:rPr>
        <w:t>«О государственных услугах»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от 11 января 2007 года </w:t>
      </w:r>
      <w:r>
        <w:rPr>
          <w:rFonts w:ascii="Times New Roman"/>
          <w:b w:val="false"/>
          <w:i w:val="false"/>
          <w:color w:val="000000"/>
          <w:sz w:val="28"/>
        </w:rPr>
        <w:t>«О лицензировании»</w:t>
      </w:r>
      <w:r>
        <w:rPr>
          <w:rFonts w:ascii="Times New Roman"/>
          <w:b w:val="false"/>
          <w:i w:val="false"/>
          <w:color w:val="000000"/>
          <w:sz w:val="28"/>
        </w:rPr>
        <w:t>, постановлениями Правительства Республики Казахстан от 26 марта 2014 года № 265 </w:t>
      </w:r>
      <w:r>
        <w:rPr>
          <w:rFonts w:ascii="Times New Roman"/>
          <w:b w:val="false"/>
          <w:i w:val="false"/>
          <w:color w:val="000000"/>
          <w:sz w:val="28"/>
        </w:rPr>
        <w:t>«О вопросах оказания государственных услуг в сфере автомобильного транспорта»</w:t>
      </w:r>
      <w:r>
        <w:rPr>
          <w:rFonts w:ascii="Times New Roman"/>
          <w:b w:val="false"/>
          <w:i w:val="false"/>
          <w:color w:val="000000"/>
          <w:sz w:val="28"/>
        </w:rPr>
        <w:t>, от 17  июня 2014 года № 664 </w:t>
      </w:r>
      <w:r>
        <w:rPr>
          <w:rFonts w:ascii="Times New Roman"/>
          <w:b w:val="false"/>
          <w:i w:val="false"/>
          <w:color w:val="000000"/>
          <w:sz w:val="28"/>
        </w:rPr>
        <w:t>«Об утверждении стандартов государственных услуг в области ветеринарии»</w:t>
      </w:r>
      <w:r>
        <w:rPr>
          <w:rFonts w:ascii="Times New Roman"/>
          <w:b w:val="false"/>
          <w:i w:val="false"/>
          <w:color w:val="000000"/>
          <w:sz w:val="28"/>
        </w:rPr>
        <w:t xml:space="preserve">,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«Выдача лицензии, переоформление, выдача дубликатов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«Выдача лицензии, переоформление, выдача дубликатов  лицензии для занятия деятельностью в области ветеринарии»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Управлению экономики и бюджетного планирования города Алматы обеспечить размещение настоящего постановления на официальном сайте акимата города Алматы.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города Алматы М. Кудышева.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Аким города Алматы            А.Есимов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14 июля 2014 года № 3/584</w:t>
      </w:r>
    </w:p>
    <w:bookmarkEnd w:id="2"/>
    <w:bookmarkStart w:name="z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
лицензии для занятия деятельностью по нерегулярной</w:t>
      </w:r>
      <w:r>
        <w:br/>
      </w:r>
      <w:r>
        <w:rPr>
          <w:rFonts w:ascii="Times New Roman"/>
          <w:b/>
          <w:i w:val="false"/>
          <w:color w:val="000000"/>
        </w:rPr>
        <w:t>
перевозке пассажиров автобусами, микроавтобусами в</w:t>
      </w:r>
      <w:r>
        <w:br/>
      </w:r>
      <w:r>
        <w:rPr>
          <w:rFonts w:ascii="Times New Roman"/>
          <w:b/>
          <w:i w:val="false"/>
          <w:color w:val="000000"/>
        </w:rPr>
        <w:t>
междугородном межобластном, межрайонном (междугородном</w:t>
      </w:r>
      <w:r>
        <w:br/>
      </w:r>
      <w:r>
        <w:rPr>
          <w:rFonts w:ascii="Times New Roman"/>
          <w:b/>
          <w:i w:val="false"/>
          <w:color w:val="000000"/>
        </w:rPr>
        <w:t>
внутриобластном) и международном сообщениях, а также</w:t>
      </w:r>
      <w:r>
        <w:br/>
      </w:r>
      <w:r>
        <w:rPr>
          <w:rFonts w:ascii="Times New Roman"/>
          <w:b/>
          <w:i w:val="false"/>
          <w:color w:val="000000"/>
        </w:rPr>
        <w:t>
регулярной перевозке пассажиров автобусами,</w:t>
      </w:r>
      <w:r>
        <w:br/>
      </w:r>
      <w:r>
        <w:rPr>
          <w:rFonts w:ascii="Times New Roman"/>
          <w:b/>
          <w:i w:val="false"/>
          <w:color w:val="000000"/>
        </w:rPr>
        <w:t>
микроавтобусами в международном сообщении»</w:t>
      </w:r>
    </w:p>
    <w:bookmarkEnd w:id="3"/>
    <w:bookmarkStart w:name="z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оказывается Управлением экономики и бюджетного планирования города Алматы (далее – услугодатель) через Центры обслуживания населения (далее – Центр), веб-портал «электронного правительства» www.egov.kz или веб-портал «Е-лицензирование» www.elicense.kz (далее - портал) физическим и юридическим лицам.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лицензия, переоформление, дубликаты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 либо письменный мотивированный отказ в выдаче результата оказания государственной услуги в бумажном и (или) электронном виде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лицензии, переоформление, выдача дубликатов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сообщении» (далее – стандарт), утвержденного постановлением Правительства Республики Казахстан «О вопросах оказания государственных услуг в сфере автомобильного транспорта» от 26 марта 2014 года № 265.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услуги,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 оказание государственной услуги взимается лицензионный сбор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взаимодействия с Центром, а также</w:t>
      </w:r>
      <w:r>
        <w:br/>
      </w:r>
      <w:r>
        <w:rPr>
          <w:rFonts w:ascii="Times New Roman"/>
          <w:b/>
          <w:i w:val="false"/>
          <w:color w:val="000000"/>
        </w:rPr>
        <w:t>
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– ПЭП) отражен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электронной цифровой подписи (далее – ЭЦП), которое прикреплено услугополучателем в интернет-браузер компьютера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услугополучателе через индивидуальный идентификационный номер (далее – ИИН) или бизнес - 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платежный шлюз «электронного правительства» (далее – ПШЭП), а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«Е-лицензирование»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указанных в запросе и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услугополучателя)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направление запроса в Управление пассажирского транспорта города Алматы (далее – УПТ)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заключения от УПТ;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Описание порядка взаимодействия услугодателя, Центра и услугополучателя, а также получения результата оказания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Центра в ИС ГБД «Е-лицензирование»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  выбор оператором Центра услуги, указанной в настоящем регламенте, вывод на экран формы запроса для оказания услуги и ввод оператором Центра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ФЛ/ГБД ЮЛ о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Центра формы запроса в части отметки о 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получателя государственной услуги) удостоверенного (подписанного) ЭЦП оператора Центра через ШЭП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получателем государственной услуги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получателя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получателя государственной услуги через оператора Центра результата услуги (электронная лицензия) сформированной ИС ГБД «Е-лицензирование».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Описание действий по заполнению форм запроса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прикрепление в интернет-браузер компьютера регистрационного свидетельства ЭЦП, ввод услугополучателем пароля для входа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выбор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заказ государственной услуги с помощью кнопки «Подать заявление»;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и прикрепление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оплата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выбор регистрационного свидетельства ЭЦП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удостоверение (подписание) запроса - услугополучатель с помощью кнопки «Подписать» осуществляет удостоверение (подписание) запроса ЭЦП, после чего запрос передается на обработку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в ИС ГБД «Е-лицензирование» - у услугополучателя на экране дисплея выводится заполненная форма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«Мои заявления» услугополучателю предоставляется возможность просмотреть результаты обработки запроса путем нажатия кнопки «Поиск» и введения ИИН или БИН.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услуг: 1414.</w:t>
      </w:r>
    </w:p>
    <w:bookmarkEnd w:id="6"/>
    <w:bookmarkStart w:name="z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"/>
    <w:bookmarkStart w:name="z2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В процессе оказания государственной услуги участвуют следующие структурные подразделения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отдел лицензирования хозяйственной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Прием и регистрация заявления  для оказания государственной услуги, поступившего через Центр, осуществляется сотрудником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системы электронного документооборота (далее – СЭД).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Получив документы, отделом лицензирования хозяйственной деятельности осуществляются действия,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отражено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и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9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17.10.2014 № 4/856 (вводится в действие по истечении десяти календарных дней после дня его первого официального опубликования).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лицензии для занятия деятельностью по нерегулярной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перевозке пассажиров автобусами, микроавтобусами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междугородном межобластном, межрайонном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(междугородном внутриобластном) и международном сообщениях,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 также регулярной перевозке пассажиров автобусами,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микроавтобусами в международном сообщении»</w:t>
      </w:r>
    </w:p>
    <w:bookmarkEnd w:id="9"/>
    <w:bookmarkStart w:name="z1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1 порядка обращения и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 услугодателя и услугополучателя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ПЭП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100711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711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процедур (действий) услугодателя</w:t>
      </w:r>
      <w:r>
        <w:br/>
      </w:r>
      <w:r>
        <w:rPr>
          <w:rFonts w:ascii="Times New Roman"/>
          <w:b/>
          <w:i w:val="false"/>
          <w:color w:val="000000"/>
        </w:rPr>
        <w:t>
и услугополучателя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99060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9931400" cy="62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314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лицензии для занятия деятельностью по нерегулярной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перевозке пассажиров автобусами, микроавтобусами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междугородном межобластном, межрайонном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(междугородном внутриобластном) и международном сообщениях,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 также регулярной перевозке пассажиров автобусами,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микроавтобусами в международном сообщении»</w:t>
      </w:r>
    </w:p>
    <w:bookmarkEnd w:id="12"/>
    <w:bookmarkStart w:name="z1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
структурными подразделениями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33782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лицензии для занятия деятельностью по нерегулярной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перевозке пассажиров автобусами, микроавтобусами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междугородном межобластном, межрайонном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(междугородном внутриобластном) и международном сообщениях,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 также регулярной перевозке пассажиров автобусами,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микроавтобусами в международном сообщении»</w:t>
      </w:r>
    </w:p>
    <w:bookmarkEnd w:id="14"/>
    <w:bookmarkStart w:name="z1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86106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действия через Центры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104140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03759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59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занятия деятельностью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нерегулярной перевозке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пассажиров автобусами,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микроавтобусами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междугородном межобластном,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межрайонном (междугородном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внутриобластном)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международном сообщениях, 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также регулярной перевозке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пассажиров автобусами,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микроавтобусами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международном сообщении»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 лицензии, переоформление, выдача дубликатов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17.10.2014 № 4/856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2108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1473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473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14 июля 2014 года № 3/584</w:t>
      </w:r>
    </w:p>
    <w:bookmarkEnd w:id="18"/>
    <w:bookmarkStart w:name="z2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
лицензии для занятия деятельностью в области ветеринарии» 1. Общие положения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оказывается Управлением экономики и бюджетного планирования города Алматы (далее – услугодатель), в том числе через веб-портал «электронного правительства» www.egov.kz или веб-портал «Е-лицензирование» www.elicense.kz (далее - портал) физическим и юридическим лицам.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лицензия и (или) приложение к лицензии, переоформление, дубликат лицензии и (или) приложения к лицензии для занятия деятельностью в области ветеринарии,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лицензии, переоформление, выдача дубликатов лицензии для занятия деятельностью в области ветеринарии» (далее – стандарт), утвержденного постановлением Правительства Республики Казахстан «Об утверждении стандартов государственных услуг в области ветеринарии» от 17 июня 2014 года № 664.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к услугодателю результат оказания государственной услуги оформляется в электронном формате, распечатывается, заверяется печатью и подписывается руководителем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«личный кабинет» в форме электронного документа, удостоверенного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услуги,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 оказание государственной услуги взимается лицензионный сбор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2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0"/>
    <w:bookmarkStart w:name="z2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или электронного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Процесс оказания государственной услуги состоит из процедур (действий)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прием документов для оказания государственной услуги, представленных услугополучателем (либо его представителем по доверенности);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регистрация заявления в системе электронного документооборота (далее – СЭД) и журнале регистрации входящей корреспонденции;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ввод логина и пароля (авторизация)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4 - выбор государственной услуги, указанной в настоящем регламенте, вывод на экран формы запроса для оказания государственной услуги и ввод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5 - запрос через шлюз «электронного правительства» (далее – ШЭП) в государственную базу данных «Физические лица» (далее - ГБД ФЛ) или государственную базу данных «Юридические лица» (далее -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1 - проверка наличия данных услугополучателя в ГБД ФЛ или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формирование сообщения о невозможности получения данных в связи с отсутствием данных услугополучателя в ГБД ФЛ или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заполнение формы запроса в части отметки о наличии документов в бумажной форме, сканирование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8 - регистрация запроса и обработка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2 – направление запроса в Управление предпринимательства, индустриально – инновационного развития и сельского хозяйства города Алматы (далее УПИИРСХ)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заключения от УПИИРСХ;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формирование сообщения об отказе в запрашиваемой государственной услуге в связи с имеющимися нарушениями в данных услугополучателя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10 - формирование результата государственной услуги в ИС ГБД «Е-лицензирование». Электронный документ формируется c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Документы, представленные услугодателю для получения лицензии, переоформления, выдачи дубликатов лицензии для занятия деятельностью в области ветеринарии, принимаются по описи, копия которой направляется (вручается) услугополучателю с отметкой о дате приема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за государственной услугой через портал услугополучателю в «личный кабинет» на портале направляется уведомление-отчет о принятии запроса для оказания государственной услуги с указанием даты и времени получения услугополучателем результата государственной услуги.</w:t>
      </w:r>
    </w:p>
    <w:bookmarkEnd w:id="21"/>
    <w:bookmarkStart w:name="z2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В процессе оказания государственной услуги участвуют следующие структурные подразделения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отдел лицензирования хозяйственной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Прием и регистрация заявления для оказания государственной услуги осуществляется сотрудником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СЭД.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Получив документы, отделом лицензирования хозяйственной деятельности осуществляются действия,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отражено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3"/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–ПЭП) отражен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услугополучателе через индивидуальный идентификационный номер (далее – ИИН) или бизнес - 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платежный шлюз «электронного правительства» (далее – ПШЭП), а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«Е-лицензирование»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указанных в запросе и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услугополучателя)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направление запроса в УПИИРСХ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заключения от УПИИРСХ;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действий по заполнению форм запроса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прикрепление в интернет-браузер компьютера регистрационного свидетельства ЭЦП, ввод услугополучателем пароля для входа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выбор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заказ государственной услуги с помощью кнопки «Подать заявление»;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и прикрепление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оплата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выбор регистрационного свидетельства ЭЦП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удостоверение (подписание) запроса - услугополучатель с помощью кнопки «Подписать» осуществляет удостоверение (подписание) запроса ЭЦП, после чего запрос передается на обработку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в ИС ГБД «Е-лицензирование» - у услугополучателя на экране дисплея выводится заполненная форма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«Мои заявления» услугополучателю предоставляется возможность просмотреть результаты обработки запроса путем нажатия кнопки «Поиск» и введения ИИН или БИН.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10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17.10.2014 № 4/856 (вводится в действие по истечении десяти календарных дней после дня его первого официального опубликования).</w:t>
      </w:r>
    </w:p>
    <w:bookmarkEnd w:id="24"/>
    <w:bookmarkStart w:name="z2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для занятия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деятельностью в области ветеринарии»</w:t>
      </w:r>
    </w:p>
    <w:bookmarkEnd w:id="25"/>
    <w:bookmarkStart w:name="z3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1 процесса оказания государственной услуги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95758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758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процедур (действий)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99060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98679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679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Start w:name="z3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для занятия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деятельностью в области ветеринарии»</w:t>
      </w:r>
    </w:p>
    <w:bookmarkEnd w:id="28"/>
    <w:bookmarkStart w:name="z3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
структурными подразделениями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33782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для занятия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деятельностью в области ветеринарии»</w:t>
      </w:r>
    </w:p>
    <w:bookmarkEnd w:id="30"/>
    <w:bookmarkStart w:name="z35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2 порядка обращения и последовательности процедур (действий) услугодателя и услугополучателя при оказании государственной услуги через ПЭП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100711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711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процедур (действий) услугодателя и</w:t>
      </w:r>
      <w:r>
        <w:br/>
      </w:r>
      <w:r>
        <w:rPr>
          <w:rFonts w:ascii="Times New Roman"/>
          <w:b/>
          <w:i w:val="false"/>
          <w:color w:val="000000"/>
        </w:rPr>
        <w:t>
услугополучателя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94742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742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8392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занятия деятельностью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области ветеринарии»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 лицензии, переоформление, выдача дубликатов лицензии для занятия деятельностью в области ветеринарии»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17.10.2014 № 4/856 (вводится в действие по истечении десяти календарных дней после дня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1727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2108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