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241a" w14:textId="d8b2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по городу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XXXI-й сессии маслихата города Алматы V-го созыва от 10 сентября 2014 года N 262. Зарегистрировано Департаментом юстиции города Алматы 14 октября 2014 года за N 1090. Утратило силу решением маслихата города Алматы от 15 апреля 2024 года № 108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15.04.2024 № 108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Шин Б.С. и заместителя акима города Алматы Шорманова Е.А. (по согласованию).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Шорманов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налогового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Инкербаев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Рахимбетов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Абдыкадырова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Кабдулов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аппарата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Касымова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 марта 2015 года № 315 (вводится в действие по истечении десяти календарных дней после дня его первого официального опубликования).</w:t>
      </w:r>
    </w:p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образования и накопления коммунальных</w:t>
      </w:r>
      <w:r>
        <w:br/>
      </w:r>
      <w:r>
        <w:rPr>
          <w:rFonts w:ascii="Times New Roman"/>
          <w:b/>
          <w:i w:val="false"/>
          <w:color w:val="000000"/>
        </w:rPr>
        <w:t>отходов по городу Алматы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средние учебные заведения, высшие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Расчетные нормы накопления – м3/год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