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7029" w14:textId="9ce7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Алматы от 7 апреля 2014 года № 2/221 "Об утверждении регламента государственной услуги в сфере физической культуры и спорта, оказываемой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9 октября 2014 года № 4/836. Зарегистрировано Департаментом юстиции города Алматы 3 ноября 2014 года № 1095. Утратило силу постановлением акимата города Алматы от 30 июля 2015 года N 3/476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30.07.2015 N 3/476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услугах»</w:t>
      </w:r>
      <w:r>
        <w:rPr>
          <w:rFonts w:ascii="Times New Roman"/>
          <w:b w:val="false"/>
          <w:i w:val="false"/>
          <w:color w:val="000000"/>
          <w:sz w:val="28"/>
        </w:rPr>
        <w:t>, от 3 июля 2014 года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14 августа 2013 года «Об утверждении Правил по разработке стандартов и регламентов государственных услуг»,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7 апреля 2014 года № 2/221 «Об утверждении регламента государственной услуги в сфере физической культуры и спорта, оказываемой в городе Алматы» (зарегистрировано в Реестре государственной регистрации нормативных правовых актов № 1035 от 24 апреля 2014 года, опубликовано 1 мая 2014 года в газетах «Алматы Ақшамы» и «Вечерний Алматы»)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и цифры «от 2 декабря 1999 года «О физической культуре и спорте» заменить словами и цифрами «от 3 июля 2014 года «О физической культуре и спорте»;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 - 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категории», утвержденный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приложению 3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>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Управлению физической культуры и спорта города Алматы обеспечить размещение настоящего постановления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города Алматы З. Аманжолову.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октября 2014 года № 4/836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«Присвоение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 и категорий: кандидат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мастера спорта,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разряд, тренер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и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категории, инструктор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категории, методист 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категории, судья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спорту первой категории»</w:t>
            </w:r>
          </w:p>
          <w:bookmarkEnd w:id="4"/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 - 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739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СФЕ – структурно-функциональная структура: взаимодействие структурных подразделений (работников) услугодателя и ЦОН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9723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