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5286" w14:textId="a075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июня 2014 года N 202. Зарегистрировано Департаментом юстиции Северо-Казахстанской области 25 июля 2014 года N 2878.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2014 года № 202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Услугодателями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являются отделы жилищно-коммунального хозяйства, пассажирского транспорта и автомобильных дорог районов и города Петропавловска Северо-Казахстанской области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государственных услуг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предприятие на праве хозяйственного ведения "Центры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оказания государственной услуги является уведомление о постановке на учет с указанием порядкового номера очереди (далее - уведомление),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Принятие местными исполнительными органами городов и районов решения о предоставлении жилища гражданам, нуждающимся в жилище из государственного коммунального жилищного фонда или жилище, арендованном местным исполнительным органом городов и районов, решения в частном жилищном фонде,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фонде, утвержденными постановлением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согласно спискам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получением уведомления на бумажном носителе уведомление оформляется в электронном формате, распечатывается и заверяется печатью и подписью уполномоченного лица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ПЭП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из ЦОНа, либо электронный запрос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процедур (действий), необходимых для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1 - прием и регистрация документов услугополучателя сотрудником канцелярии услугодателя от работника ЦОНа либо электронный запрос и передача документов на резолюцию руководителю услугодателя.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2 - рассмотрение руководителем услугодателя документов услугополучателя и передача их специалисту услугодателя на исполнение.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3 – рассмотрение специалистом услугодателя документов услугополучателя,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уведомления,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не более 28 (двадцати 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подписание руководителем услугодателя уведомления, либо мотивированного ответа об отказе в оказании государственной услуги.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канцелярия услугодателя передает подписанное руководителем услугодателя уведомление, либо мотивированный ответ об отказе в оказании государственной услуги курьеру ЦОНа. Длительность выполнения –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услугополучателем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документов. Зарегистрированные документы являются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документы с резолюцией об определении специалиста услугодателя, который служит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подготовка уведомления, либо мотивированного ответа об отказе в оказании государственной услуги, который служит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подписанное руководителем услугодателя уведомление, либо мотивированный ответ об отказе в оказании государственной услуги, который служит основанием для выполнения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подписанного руководителем услугодателя уведомления, либо мотивированного ответа об отказе в оказании государственной услуги курьеру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сотрудником канцелярии услугодателя документов услугополучателя, передача документов руководителю услугодателя.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руководителем услугодателя документов, передача документов специалисту услугодателя.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рассмотрение специалистом услугодателя документов,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уведомления,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не более 28 (двадцати 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руководителем услугодателя уведомления, либо мотивированного ответа об отказе в оказании государственной услуги.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передача подписанного руководителем услугодателя уведомления, либо мотивированного ответа об отказе в оказании государственной услуги курьеру ЦОНа. Длительность выполнения –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Услугополучатели для получения государственной услуги обращаются в ЦОН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обработки запроса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электронного документа (запроса услугополучателя) удостоверенного (подписанного) ЭЦП оператора ЦОНа через шлюз "электронного правительства" (далее – ШЭП) в АРМ РШЭП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регистрация, рассмотрение заявления на соответствии предъявленным требованиям и направление уведомления, либо мотивированного ответа об отказе в оказании государственной услуги сотрудникам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услугополучателем через оператора ЦОНа результата услуги в форме электронного документа,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оператор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Последовательность и сроки взаимодействия с ЦОНом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ввод оператора ЦОНа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направление запроса через ШЭП в ГБД ФЛ о данных услугополучателя, а также в ЕНИС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6 - направление электронного документа (запроса услугополучателя) удостоверенного (подписанного) ЭЦП оператора ЦОНа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9 – получение услугополучателем через оператора ЦОНа результата услуги (уведомление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Процесс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обращается в ЦОН с заявлением и пакетом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 получением результата оказания государственной услуги (уведомления, либо мотивированного ответа об отказе в оказании государственной услуги) услугополучатель обращается после окончания срока оказания государственной услуги. Срок оказания государственной услуги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результата оказания государственной услуги осуществляется в порядке "электронной очереди",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желании услугополучателя возможно "бронирование" электронной очереди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Порядок обращения и последовательности процедур (действий) услугодателя и услугополучателя при оказании государственной услуги через ПЭП (Приложение):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ПЭП с помощью индивидуального идентификационного номера (далее – ИИН)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ввод услугополучателем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3 – выбор услугополучателем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удостоверение запроса для оказания услуги посредством ЭЦП услугополучателя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– получение услугополучателем результата услуги в форме электронного документа, сформированного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Экранные формы заполнения запроса и заявления на получение государственной услуги, предоставляемые услугополучателю в случае получения государственной услуги посредством ПЭП, приведены на портале "электронного правительства"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ЕНИС –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РШЭП – региональный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