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405e" w14:textId="1f24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Петропавловского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8 апреля 2014 года N 2. Зарегистрировано Департаментом юстиции Северо-Казахстанской области 14 мая 2014 года N 2775. Утратило силу решением маслихата города Петропавловска Северо-Казахстанской области от 06 марта 2017 года № 5</w:t>
      </w:r>
    </w:p>
    <w:p>
      <w:pPr>
        <w:spacing w:after="0"/>
        <w:ind w:left="0"/>
        <w:jc w:val="left"/>
      </w:pPr>
      <w:r>
        <w:rPr>
          <w:rFonts w:ascii="Times New Roman"/>
          <w:b w:val="false"/>
          <w:i w:val="false"/>
          <w:color w:val="ff0000"/>
          <w:sz w:val="28"/>
        </w:rPr>
        <w:t xml:space="preserve">      Сноска. Утратило силу решением маслихата города Петропавловска Северо-Казахстанской области от 06.03.2017 </w:t>
      </w:r>
      <w:r>
        <w:rPr>
          <w:rFonts w:ascii="Times New Roman"/>
          <w:b w:val="false"/>
          <w:i w:val="false"/>
          <w:color w:val="ff0000"/>
          <w:sz w:val="28"/>
        </w:rPr>
        <w:t>№ 5</w:t>
      </w:r>
      <w:r>
        <w:rPr>
          <w:rFonts w:ascii="Times New Roman"/>
          <w:b w:val="false"/>
          <w:i w:val="false"/>
          <w:color w:val="ff0000"/>
          <w:sz w:val="28"/>
        </w:rPr>
        <w:t xml:space="preserve"> (вступает в силу со дня государственной регистрации и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Петропавловского городского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Петропавловского городского маслихата от 1 марта 2012 года № 1 "Об утверждении регламента Петропавловского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Казанцев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Жалмуканова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Петропавловского городского маслихата от 8 апреля 2014 года № 2</w:t>
            </w:r>
          </w:p>
        </w:tc>
      </w:tr>
    </w:tbl>
    <w:bookmarkStart w:name="z6" w:id="0"/>
    <w:p>
      <w:pPr>
        <w:spacing w:after="0"/>
        <w:ind w:left="0"/>
        <w:jc w:val="left"/>
      </w:pPr>
      <w:r>
        <w:rPr>
          <w:rFonts w:ascii="Times New Roman"/>
          <w:b/>
          <w:i w:val="false"/>
          <w:color w:val="000000"/>
        </w:rPr>
        <w:t xml:space="preserve"> Регламент Петропавловского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Петропавловского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Петропавловского городского маслихата – выборный орган, избираемый населением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xml:space="preserve">
      3. Деятельность Петропавловского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Законом и иными нормативными правовыми актами Республики Казахстан.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5.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Петропавловска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13. По вопросам, относящимся к ведению маслихата, на сессии маслихата города Петропавловска, приглашаются аким города Петропавловска,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Петропавловска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Петропавловска.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Петропавловска утверждается маслихатом города Петропавловска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города Петропавловска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Порядок заслушивания отчетов</w:t>
      </w:r>
    </w:p>
    <w:bookmarkEnd w:id="2"/>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xml:space="preserve">
      32. Маслихат заслушивает на сессии отчет акима города Петропавловска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Петропавловска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Порядок рассмотрения запросов депутатов</w:t>
      </w:r>
    </w:p>
    <w:bookmarkEnd w:id="3"/>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4"/>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Депутатская этика</w:t>
      </w:r>
    </w:p>
    <w:bookmarkEnd w:id="5"/>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7. Организация работы аппарата маслихата</w:t>
      </w:r>
    </w:p>
    <w:bookmarkEnd w:id="6"/>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