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7931" w14:textId="f2c7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решение Петропавловского городского маслихата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7 ноября 2014 года № 6. Зарегистрировано Департаментом юстиции Северо-Казахстанской области 15 декабря 2014 года № 3016. Зарегистрировано Департаментом юстиции Северо-Казахстанской области 24 января 2014 года № 2515. Утратило силу решением Петропавловского городского маслихата Северо-Казахстанской области от 24 ноября 2023 года № 2</w:t>
      </w:r>
    </w:p>
    <w:p>
      <w:pPr>
        <w:spacing w:after="0"/>
        <w:ind w:left="0"/>
        <w:jc w:val="both"/>
      </w:pPr>
      <w:r>
        <w:rPr>
          <w:rFonts w:ascii="Times New Roman"/>
          <w:b w:val="false"/>
          <w:i w:val="false"/>
          <w:color w:val="ff0000"/>
          <w:sz w:val="28"/>
        </w:rPr>
        <w:t xml:space="preserve">
      Сноска. Утратило силу решением Петропавловского городского маслихата Северо-Казахстанской области от 24.11.2023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Республики Казахстан", статьей 21 Закона Республики Казахстан "О нормативных правовых актах" от 24 марта 1998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Петропавловский городской маслихат </w:t>
      </w:r>
      <w:r>
        <w:rPr>
          <w:rFonts w:ascii="Times New Roman"/>
          <w:b/>
          <w:i w:val="false"/>
          <w:color w:val="000000"/>
          <w:sz w:val="28"/>
        </w:rPr>
        <w:t xml:space="preserve">РЕШИЛ: </w:t>
      </w:r>
    </w:p>
    <w:bookmarkEnd w:id="0"/>
    <w:bookmarkStart w:name="z1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актах № 2515, опубликовано 29 января 2014 года в газетах "Қызылжар Нұры" и "Проспект СК"), следующие изменения: </w:t>
      </w:r>
    </w:p>
    <w:bookmarkEnd w:id="1"/>
    <w:bookmarkStart w:name="z12" w:id="2"/>
    <w:p>
      <w:pPr>
        <w:spacing w:after="0"/>
        <w:ind w:left="0"/>
        <w:jc w:val="both"/>
      </w:pPr>
      <w:r>
        <w:rPr>
          <w:rFonts w:ascii="Times New Roman"/>
          <w:b w:val="false"/>
          <w:i w:val="false"/>
          <w:color w:val="000000"/>
          <w:sz w:val="28"/>
        </w:rPr>
        <w:t xml:space="preserve">
      в Правилах оказания социальной помощи, установления размеров и определения перечня отдельных категории нуждающихся граждан,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End w:id="2"/>
    <w:bookmarkStart w:name="z13" w:id="3"/>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первого официального опубликования и распространяется на правоотношения, возникшие с 1 января 2015 года. </w:t>
      </w:r>
    </w:p>
    <w:bookmarkEnd w:id="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bookmarkStart w:name="z14" w:id="4"/>
          <w:p>
            <w:pPr>
              <w:spacing w:after="20"/>
              <w:ind w:left="20"/>
              <w:jc w:val="both"/>
            </w:pPr>
            <w:r>
              <w:rPr>
                <w:rFonts w:ascii="Times New Roman"/>
                <w:b w:val="false"/>
                <w:i w:val="false"/>
                <w:color w:val="000000"/>
                <w:sz w:val="20"/>
              </w:rPr>
              <w:t xml:space="preserve">
Председатель </w:t>
            </w:r>
          </w:p>
          <w:bookmarkEnd w:id="4"/>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сессии городского маслихата</w:t>
            </w:r>
          </w:p>
          <w:bookmarkEnd w:id="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 В.Б.</w:t>
            </w:r>
          </w:p>
        </w:tc>
      </w:tr>
      <w:tr>
        <w:trPr>
          <w:trHeight w:val="30" w:hRule="atLeast"/>
        </w:trPr>
        <w:tc>
          <w:tcPr>
            <w:tcW w:w="0" w:type="auto"/>
            <w:gridSpan w:val="2"/>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Секретарь городского маслихата</w:t>
            </w:r>
          </w:p>
          <w:bookmarkEnd w:id="6"/>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Жалмуканова Л.Ж.</w:t>
            </w:r>
          </w:p>
        </w:tc>
      </w:tr>
      <w:tr>
        <w:trPr>
          <w:trHeight w:val="30" w:hRule="atLeast"/>
        </w:trPr>
        <w:tc>
          <w:tcPr>
            <w:tcW w:w="0" w:type="auto"/>
            <w:gridSpan w:val="2"/>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"СОГЛАСОВАНО"</w:t>
            </w:r>
          </w:p>
          <w:bookmarkEnd w:id="7"/>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Аким Северо-Казахстанской области</w:t>
            </w:r>
          </w:p>
          <w:bookmarkEnd w:id="8"/>
          <w:p>
            <w:pPr>
              <w:spacing w:after="20"/>
              <w:ind w:left="20"/>
              <w:jc w:val="both"/>
            </w:pPr>
            <w:r>
              <w:rPr>
                <w:rFonts w:ascii="Times New Roman"/>
                <w:b w:val="false"/>
                <w:i w:val="false"/>
                <w:color w:val="000000"/>
                <w:sz w:val="20"/>
              </w:rPr>
              <w:t xml:space="preserve">
Султанов Э.Х.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"04" ноября 2014 года</w:t>
            </w:r>
          </w:p>
          <w:bookmarkEnd w:id="9"/>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Приложение 1 к решению Петропавловского</w:t>
            </w:r>
          </w:p>
          <w:bookmarkEnd w:id="10"/>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городского маслихата от 07 ноября 2014 года №6</w:t>
            </w:r>
          </w:p>
          <w:bookmarkEnd w:id="11"/>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xml:space="preserve">
Приложение 1 </w:t>
            </w:r>
          </w:p>
          <w:bookmarkEnd w:id="12"/>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к Правилам оказания социальной помощи,</w:t>
            </w:r>
          </w:p>
          <w:bookmarkEnd w:id="13"/>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xml:space="preserve">
установления размеров и определения перечня </w:t>
            </w:r>
          </w:p>
          <w:bookmarkEnd w:id="14"/>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отдельных категорий нуждающихся граждан</w:t>
            </w:r>
          </w:p>
          <w:bookmarkEnd w:id="15"/>
        </w:tc>
      </w:tr>
    </w:tbl>
    <w:bookmarkStart w:name="z26" w:id="16"/>
    <w:p>
      <w:pPr>
        <w:spacing w:after="0"/>
        <w:ind w:left="0"/>
        <w:jc w:val="left"/>
      </w:pPr>
      <w:r>
        <w:rPr>
          <w:rFonts w:ascii="Times New Roman"/>
          <w:b/>
          <w:i w:val="false"/>
          <w:color w:val="000000"/>
        </w:rPr>
        <w:t xml:space="preserve"> Перечень памятных дат и праздничных дней для оказания</w:t>
      </w:r>
      <w:r>
        <w:br/>
      </w:r>
      <w:r>
        <w:rPr>
          <w:rFonts w:ascii="Times New Roman"/>
          <w:b/>
          <w:i w:val="false"/>
          <w:color w:val="000000"/>
        </w:rPr>
        <w:t xml:space="preserve">социальной помощи, в разрезе категорий получателей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 п/п</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помощи, кратный месячному расчетному показателю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15 февраля - "День вывода войск с территории Афганистана"</w:t>
            </w:r>
          </w:p>
          <w:bookmarkEnd w:id="1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
1</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2</w:t>
            </w:r>
          </w:p>
          <w:bookmarkEnd w:id="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3</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МРП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4</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МРП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5</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МРП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6</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8 марта – "Международный женский день"</w:t>
            </w:r>
          </w:p>
          <w:bookmarkEnd w:id="2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7</w:t>
            </w:r>
          </w:p>
          <w:bookmarkEnd w:id="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26 апреля - "День памяти аварии на ЧАЭС"</w:t>
            </w:r>
          </w:p>
          <w:bookmarkEnd w:id="2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8</w:t>
            </w:r>
          </w:p>
          <w:bookmarkEnd w:id="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9</w:t>
            </w:r>
          </w:p>
          <w:bookmarkEnd w:id="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15МРП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10</w:t>
            </w:r>
          </w:p>
          <w:bookmarkEnd w:id="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МРП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11</w:t>
            </w:r>
          </w:p>
          <w:bookmarkEnd w:id="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МРП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12</w:t>
            </w:r>
          </w:p>
          <w:bookmarkEnd w:id="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9 мая - "День Победы"</w:t>
            </w:r>
          </w:p>
          <w:bookmarkEnd w:id="3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13</w:t>
            </w:r>
          </w:p>
          <w:bookmarkEnd w:id="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МРП </w:t>
            </w:r>
          </w:p>
          <w:p>
            <w:pPr>
              <w:spacing w:after="20"/>
              <w:ind w:left="20"/>
              <w:jc w:val="both"/>
            </w:pPr>
            <w:r>
              <w:rPr>
                <w:rFonts w:ascii="Times New Roman"/>
                <w:b w:val="false"/>
                <w:i w:val="false"/>
                <w:color w:val="000000"/>
                <w:sz w:val="20"/>
              </w:rPr>
              <w:t xml:space="preserve">
(за исключением 9 мая 2015 года)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14</w:t>
            </w:r>
          </w:p>
          <w:bookmarkEnd w:id="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МРП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15</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МРП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16</w:t>
            </w:r>
          </w:p>
          <w:bookmarkEnd w:id="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МРП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17</w:t>
            </w:r>
          </w:p>
          <w:bookmarkEnd w:id="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18</w:t>
            </w:r>
          </w:p>
          <w:bookmarkEnd w:id="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 -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19</w:t>
            </w:r>
          </w:p>
          <w:bookmarkEnd w:id="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МРП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20</w:t>
            </w:r>
          </w:p>
          <w:bookmarkEnd w:id="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21</w:t>
            </w:r>
          </w:p>
          <w:bookmarkEnd w:id="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22</w:t>
            </w:r>
          </w:p>
          <w:bookmarkEnd w:id="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23</w:t>
            </w:r>
          </w:p>
          <w:bookmarkEnd w:id="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24</w:t>
            </w:r>
          </w:p>
          <w:bookmarkEnd w:id="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МРП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"День Победы" - 9 мая 2015 года</w:t>
            </w:r>
          </w:p>
          <w:bookmarkEnd w:id="4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26</w:t>
            </w:r>
          </w:p>
          <w:bookmarkEnd w:id="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27</w:t>
            </w:r>
          </w:p>
          <w:bookmarkEnd w:id="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7 мая - "День защитника Отечества"</w:t>
            </w:r>
          </w:p>
          <w:bookmarkEnd w:id="4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28</w:t>
            </w:r>
          </w:p>
          <w:bookmarkEnd w:id="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МРП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29</w:t>
            </w:r>
          </w:p>
          <w:bookmarkEnd w:id="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МРП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31 мая - "День памяти жертв политических репрессий"</w:t>
            </w:r>
          </w:p>
          <w:bookmarkEnd w:id="5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30</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ССР и в настоящее время являющиеся гражданами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МРП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31</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p>
            <w:pPr>
              <w:spacing w:after="20"/>
              <w:ind w:left="20"/>
              <w:jc w:val="both"/>
            </w:pPr>
            <w:r>
              <w:rPr>
                <w:rFonts w:ascii="Times New Roman"/>
                <w:b w:val="false"/>
                <w:i w:val="false"/>
                <w:color w:val="000000"/>
                <w:sz w:val="20"/>
              </w:rPr>
              <w:t>
а) применения репрессий советскими судами и другими органами за пределами бывшего Союза ССР;</w:t>
            </w:r>
          </w:p>
          <w:p>
            <w:pPr>
              <w:spacing w:after="20"/>
              <w:ind w:left="20"/>
              <w:jc w:val="both"/>
            </w:pP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w:t>
            </w:r>
          </w:p>
          <w:p>
            <w:pPr>
              <w:spacing w:after="20"/>
              <w:ind w:left="20"/>
              <w:jc w:val="both"/>
            </w:pPr>
            <w:r>
              <w:rPr>
                <w:rFonts w:ascii="Times New Roman"/>
                <w:b w:val="false"/>
                <w:i w:val="false"/>
                <w:color w:val="000000"/>
                <w:sz w:val="20"/>
              </w:rPr>
              <w:t>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32</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МРП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33</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МРП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30 августа - "День Конституции Республики Казахстан"</w:t>
            </w:r>
          </w:p>
          <w:bookmarkEnd w:id="5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34</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города Петропавловска.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МРП </w:t>
            </w:r>
          </w:p>
        </w:tc>
      </w:tr>
    </w:tbl>
    <w:p>
      <w:pPr>
        <w:spacing w:after="0"/>
        <w:ind w:left="0"/>
        <w:jc w:val="left"/>
      </w:pPr>
    </w:p>
    <w:bookmarkStart w:name="z70" w:id="59"/>
    <w:p>
      <w:pPr>
        <w:spacing w:after="0"/>
        <w:ind w:left="0"/>
        <w:jc w:val="both"/>
      </w:pPr>
      <w:r>
        <w:rPr>
          <w:rFonts w:ascii="Times New Roman"/>
          <w:b w:val="false"/>
          <w:i w:val="false"/>
          <w:color w:val="000000"/>
          <w:sz w:val="28"/>
        </w:rPr>
        <w:t>
      * Лицам, имеющим одновременно право на получение социальной помощи по нескольким основаниям, помощь выплачивается только по одному основанию.</w:t>
      </w:r>
    </w:p>
    <w:bookmarkEnd w:id="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Приложение 2 к решению Петропавловского</w:t>
            </w:r>
          </w:p>
          <w:bookmarkEnd w:id="6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городского маслихата от 07 ноября 2014 года №6</w:t>
            </w:r>
          </w:p>
          <w:bookmarkEnd w:id="6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Приложение 2</w:t>
            </w:r>
          </w:p>
          <w:bookmarkEnd w:id="6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к Правилам оказания социальной помощи,</w:t>
            </w:r>
          </w:p>
          <w:bookmarkEnd w:id="6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xml:space="preserve">
установления размеров и определения перечня </w:t>
            </w:r>
          </w:p>
          <w:bookmarkEnd w:id="6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отдельных категорий нуждающихся граждан</w:t>
            </w:r>
          </w:p>
          <w:bookmarkEnd w:id="65"/>
        </w:tc>
      </w:tr>
    </w:tbl>
    <w:bookmarkStart w:name="z77" w:id="66"/>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6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 п/п</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получателей</w:t>
            </w:r>
          </w:p>
          <w:p>
            <w:pPr>
              <w:spacing w:after="20"/>
              <w:ind w:left="20"/>
              <w:jc w:val="both"/>
            </w:pPr>
            <w:r>
              <w:rPr>
                <w:rFonts w:ascii="Times New Roman"/>
                <w:b w:val="false"/>
                <w:i w:val="false"/>
                <w:color w:val="000000"/>
                <w:sz w:val="20"/>
              </w:rPr>
              <w:t>
социальной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размер социальной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8"/>
          <w:p>
            <w:pPr>
              <w:spacing w:after="20"/>
              <w:ind w:left="20"/>
              <w:jc w:val="both"/>
            </w:pPr>
            <w:r>
              <w:rPr>
                <w:rFonts w:ascii="Times New Roman"/>
                <w:b w:val="false"/>
                <w:i w:val="false"/>
                <w:color w:val="000000"/>
                <w:sz w:val="20"/>
              </w:rPr>
              <w:t>
1</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(граждане) пострадавшие вследствие стихийного бедствия или пожара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месячных расчетных показателей</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Не позднее 6 месяцев с момента наступления трудной жизненной ситуации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9"/>
          <w:p>
            <w:pPr>
              <w:spacing w:after="20"/>
              <w:ind w:left="20"/>
              <w:jc w:val="both"/>
            </w:pPr>
            <w:r>
              <w:rPr>
                <w:rFonts w:ascii="Times New Roman"/>
                <w:b w:val="false"/>
                <w:i w:val="false"/>
                <w:color w:val="000000"/>
                <w:sz w:val="20"/>
              </w:rPr>
              <w:t>
Приложение 3 к решению Петропавловского</w:t>
            </w:r>
          </w:p>
          <w:bookmarkEnd w:id="6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0"/>
          <w:p>
            <w:pPr>
              <w:spacing w:after="20"/>
              <w:ind w:left="20"/>
              <w:jc w:val="both"/>
            </w:pPr>
            <w:r>
              <w:rPr>
                <w:rFonts w:ascii="Times New Roman"/>
                <w:b w:val="false"/>
                <w:i w:val="false"/>
                <w:color w:val="000000"/>
                <w:sz w:val="20"/>
              </w:rPr>
              <w:t>
городского маслихата от 07 ноября 2014 года № 6</w:t>
            </w:r>
          </w:p>
          <w:bookmarkEnd w:id="7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Приложение 3</w:t>
            </w:r>
          </w:p>
          <w:bookmarkEnd w:id="7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2"/>
          <w:p>
            <w:pPr>
              <w:spacing w:after="20"/>
              <w:ind w:left="20"/>
              <w:jc w:val="both"/>
            </w:pPr>
            <w:r>
              <w:rPr>
                <w:rFonts w:ascii="Times New Roman"/>
                <w:b w:val="false"/>
                <w:i w:val="false"/>
                <w:color w:val="000000"/>
                <w:sz w:val="20"/>
              </w:rPr>
              <w:t>
к Правилам оказания социальной помощи,</w:t>
            </w:r>
          </w:p>
          <w:bookmarkEnd w:id="7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xml:space="preserve">
установления размеров и определения перечня </w:t>
            </w:r>
          </w:p>
          <w:bookmarkEnd w:id="7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отдельных категорий нуждающихся граждан</w:t>
            </w:r>
          </w:p>
          <w:bookmarkEnd w:id="74"/>
        </w:tc>
      </w:tr>
    </w:tbl>
    <w:bookmarkStart w:name="z87" w:id="75"/>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при наступлении трудной жизненной ситуации</w:t>
      </w:r>
    </w:p>
    <w:bookmarkEnd w:id="75"/>
    <w:bookmarkStart w:name="z88" w:id="76"/>
    <w:p>
      <w:pPr>
        <w:spacing w:after="0"/>
        <w:ind w:left="0"/>
        <w:jc w:val="both"/>
      </w:pPr>
      <w:r>
        <w:rPr>
          <w:rFonts w:ascii="Times New Roman"/>
          <w:b w:val="false"/>
          <w:i w:val="false"/>
          <w:color w:val="000000"/>
          <w:sz w:val="28"/>
        </w:rPr>
        <w:t>
      1) сиротство;</w:t>
      </w:r>
    </w:p>
    <w:bookmarkEnd w:id="76"/>
    <w:bookmarkStart w:name="z89" w:id="77"/>
    <w:p>
      <w:pPr>
        <w:spacing w:after="0"/>
        <w:ind w:left="0"/>
        <w:jc w:val="both"/>
      </w:pPr>
      <w:r>
        <w:rPr>
          <w:rFonts w:ascii="Times New Roman"/>
          <w:b w:val="false"/>
          <w:i w:val="false"/>
          <w:color w:val="000000"/>
          <w:sz w:val="28"/>
        </w:rPr>
        <w:t>
      2) отсутствие родительского попечения;</w:t>
      </w:r>
    </w:p>
    <w:bookmarkEnd w:id="77"/>
    <w:bookmarkStart w:name="z90" w:id="78"/>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78"/>
    <w:bookmarkStart w:name="z91" w:id="79"/>
    <w:p>
      <w:pPr>
        <w:spacing w:after="0"/>
        <w:ind w:left="0"/>
        <w:jc w:val="both"/>
      </w:pPr>
      <w:r>
        <w:rPr>
          <w:rFonts w:ascii="Times New Roman"/>
          <w:b w:val="false"/>
          <w:i w:val="false"/>
          <w:color w:val="000000"/>
          <w:sz w:val="28"/>
        </w:rPr>
        <w:t>
      4) ограничение возможностей раннего психофизического развития детей от рождения до трех лет;</w:t>
      </w:r>
    </w:p>
    <w:bookmarkEnd w:id="79"/>
    <w:bookmarkStart w:name="z92" w:id="80"/>
    <w:p>
      <w:pPr>
        <w:spacing w:after="0"/>
        <w:ind w:left="0"/>
        <w:jc w:val="both"/>
      </w:pP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p>
    <w:bookmarkEnd w:id="80"/>
    <w:bookmarkStart w:name="z93" w:id="81"/>
    <w:p>
      <w:pPr>
        <w:spacing w:after="0"/>
        <w:ind w:left="0"/>
        <w:jc w:val="both"/>
      </w:pP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p>
    <w:bookmarkEnd w:id="81"/>
    <w:bookmarkStart w:name="z94" w:id="82"/>
    <w:p>
      <w:pPr>
        <w:spacing w:after="0"/>
        <w:ind w:left="0"/>
        <w:jc w:val="both"/>
      </w:pPr>
      <w:r>
        <w:rPr>
          <w:rFonts w:ascii="Times New Roman"/>
          <w:b w:val="false"/>
          <w:i w:val="false"/>
          <w:color w:val="000000"/>
          <w:sz w:val="28"/>
        </w:rPr>
        <w:t>
      7) неспособность к самообслуживанию в связи с преклонным возрастом, вследствие перенесенной болезни и (или) инвалидности;</w:t>
      </w:r>
    </w:p>
    <w:bookmarkEnd w:id="82"/>
    <w:bookmarkStart w:name="z95" w:id="83"/>
    <w:p>
      <w:pPr>
        <w:spacing w:after="0"/>
        <w:ind w:left="0"/>
        <w:jc w:val="both"/>
      </w:pPr>
      <w:r>
        <w:rPr>
          <w:rFonts w:ascii="Times New Roman"/>
          <w:b w:val="false"/>
          <w:i w:val="false"/>
          <w:color w:val="000000"/>
          <w:sz w:val="28"/>
        </w:rPr>
        <w:t>
      8) жестокое обращение, приведшее к социальной дезадаптации и социальной депривации;</w:t>
      </w:r>
    </w:p>
    <w:bookmarkEnd w:id="83"/>
    <w:bookmarkStart w:name="z96" w:id="84"/>
    <w:p>
      <w:pPr>
        <w:spacing w:after="0"/>
        <w:ind w:left="0"/>
        <w:jc w:val="both"/>
      </w:pPr>
      <w:r>
        <w:rPr>
          <w:rFonts w:ascii="Times New Roman"/>
          <w:b w:val="false"/>
          <w:i w:val="false"/>
          <w:color w:val="000000"/>
          <w:sz w:val="28"/>
        </w:rPr>
        <w:t>
      9) бездомность (лица без определенного места жительства);</w:t>
      </w:r>
    </w:p>
    <w:bookmarkEnd w:id="84"/>
    <w:bookmarkStart w:name="z97" w:id="85"/>
    <w:p>
      <w:pPr>
        <w:spacing w:after="0"/>
        <w:ind w:left="0"/>
        <w:jc w:val="both"/>
      </w:pPr>
      <w:r>
        <w:rPr>
          <w:rFonts w:ascii="Times New Roman"/>
          <w:b w:val="false"/>
          <w:i w:val="false"/>
          <w:color w:val="000000"/>
          <w:sz w:val="28"/>
        </w:rPr>
        <w:t>
      11) освобождение из мест лишения свободы;</w:t>
      </w:r>
    </w:p>
    <w:bookmarkEnd w:id="85"/>
    <w:bookmarkStart w:name="z98" w:id="86"/>
    <w:p>
      <w:pPr>
        <w:spacing w:after="0"/>
        <w:ind w:left="0"/>
        <w:jc w:val="both"/>
      </w:pPr>
      <w:r>
        <w:rPr>
          <w:rFonts w:ascii="Times New Roman"/>
          <w:b w:val="false"/>
          <w:i w:val="false"/>
          <w:color w:val="000000"/>
          <w:sz w:val="28"/>
        </w:rPr>
        <w:t>
      нахождение на учете службы пробации уголовно-исполнительной инспекции;</w:t>
      </w:r>
    </w:p>
    <w:bookmarkEnd w:id="86"/>
    <w:bookmarkStart w:name="z99" w:id="87"/>
    <w:p>
      <w:pPr>
        <w:spacing w:after="0"/>
        <w:ind w:left="0"/>
        <w:jc w:val="both"/>
      </w:pP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либо наличие социально значимого заболевания, без учета доходов;</w:t>
      </w:r>
    </w:p>
    <w:bookmarkEnd w:id="87"/>
    <w:bookmarkStart w:name="z100" w:id="88"/>
    <w:p>
      <w:pPr>
        <w:spacing w:after="0"/>
        <w:ind w:left="0"/>
        <w:jc w:val="both"/>
      </w:pPr>
      <w:r>
        <w:rPr>
          <w:rFonts w:ascii="Times New Roman"/>
          <w:b w:val="false"/>
          <w:i w:val="false"/>
          <w:color w:val="000000"/>
          <w:sz w:val="28"/>
        </w:rPr>
        <w:t>
      13) нуждаемость участников и инвалидов Великой Отечественной войны, а также лиц, приравненным по льготам и гарантиям к участникам и инвалидам Великой Отечественной войны в зубопротезировании и санаторно-курортном лечении;</w:t>
      </w:r>
    </w:p>
    <w:bookmarkEnd w:id="88"/>
    <w:bookmarkStart w:name="z101" w:id="89"/>
    <w:p>
      <w:pPr>
        <w:spacing w:after="0"/>
        <w:ind w:left="0"/>
        <w:jc w:val="both"/>
      </w:pPr>
      <w:r>
        <w:rPr>
          <w:rFonts w:ascii="Times New Roman"/>
          <w:b w:val="false"/>
          <w:i w:val="false"/>
          <w:color w:val="000000"/>
          <w:sz w:val="28"/>
        </w:rPr>
        <w:t>
      14) нуждаемость участников и инвалидов Великой Отечественной войны, а также лиц, приравненным по льготам и гарантиям к участникам и инвалидам Великой Отечественной войны, лиц, пострадавших в зоне Семипалатинского ядерного полигона, в госпитализации по территории Республики Казахстан;</w:t>
      </w:r>
    </w:p>
    <w:bookmarkEnd w:id="89"/>
    <w:bookmarkStart w:name="z102" w:id="90"/>
    <w:p>
      <w:pPr>
        <w:spacing w:after="0"/>
        <w:ind w:left="0"/>
        <w:jc w:val="both"/>
      </w:pPr>
      <w:r>
        <w:rPr>
          <w:rFonts w:ascii="Times New Roman"/>
          <w:b w:val="false"/>
          <w:i w:val="false"/>
          <w:color w:val="000000"/>
          <w:sz w:val="28"/>
        </w:rPr>
        <w:t>
      15) нуждаемость неполных многодетных семей, имеющих четырех и более совместно проживающих несовершеннолетних детей и состоящих в очереди на получение жилья из государственного жилого фонда, в оплате аренды жилья;</w:t>
      </w:r>
    </w:p>
    <w:bookmarkEnd w:id="90"/>
    <w:bookmarkStart w:name="z103" w:id="91"/>
    <w:p>
      <w:pPr>
        <w:spacing w:after="0"/>
        <w:ind w:left="0"/>
        <w:jc w:val="both"/>
      </w:pPr>
      <w:r>
        <w:rPr>
          <w:rFonts w:ascii="Times New Roman"/>
          <w:b w:val="false"/>
          <w:i w:val="false"/>
          <w:color w:val="000000"/>
          <w:sz w:val="28"/>
        </w:rPr>
        <w:t>
      16) нуждаемость врачей и выпускников медицинских высших учебных заведений, прибывших на постоянную работу в город Петропавловск, имеющих среднедушевой доход ниже пятикратной величины прожиточного минимума, в единовременной социальной поддержке;</w:t>
      </w:r>
    </w:p>
    <w:bookmarkEnd w:id="91"/>
    <w:bookmarkStart w:name="z104" w:id="92"/>
    <w:p>
      <w:pPr>
        <w:spacing w:after="0"/>
        <w:ind w:left="0"/>
        <w:jc w:val="both"/>
      </w:pPr>
      <w:r>
        <w:rPr>
          <w:rFonts w:ascii="Times New Roman"/>
          <w:b w:val="false"/>
          <w:i w:val="false"/>
          <w:color w:val="000000"/>
          <w:sz w:val="28"/>
        </w:rPr>
        <w:t>
      17) нуждаемость студентов очной формы обучения, обучающихся в высших учебных заведениях Северо-Казахстанской области, из семей со среднедушевым доходом ниже величины прожиточного минимума, в оплате стоимости обучения;</w:t>
      </w:r>
    </w:p>
    <w:bookmarkEnd w:id="92"/>
    <w:bookmarkStart w:name="z105" w:id="93"/>
    <w:p>
      <w:pPr>
        <w:spacing w:after="0"/>
        <w:ind w:left="0"/>
        <w:jc w:val="both"/>
      </w:pPr>
      <w:r>
        <w:rPr>
          <w:rFonts w:ascii="Times New Roman"/>
          <w:b w:val="false"/>
          <w:i w:val="false"/>
          <w:color w:val="000000"/>
          <w:sz w:val="28"/>
        </w:rPr>
        <w:t xml:space="preserve">
      18) нахождение несовершеннолетних в организациях образования с особым режимом содержания. </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