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f0d2" w14:textId="437f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24 декабря 2014 года № 29-3. Зарегистрировано Департаментом юстиции Северо-Казахстанской области 23 января 2015 года № 3076. Утратило силу решением маслихата Аккайынского района Северо-Казахстанской области от 28 января 2016 года N 39-7</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28.01.2016 </w:t>
      </w:r>
      <w:r>
        <w:rPr>
          <w:rFonts w:ascii="Times New Roman"/>
          <w:b w:val="false"/>
          <w:i w:val="false"/>
          <w:color w:val="ff0000"/>
          <w:sz w:val="28"/>
        </w:rPr>
        <w:t>N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Аккайынского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от 30 января 2014 года № 20-3 "Об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(зарегистрировано в Реестре государственной регистрации нормативных правовых актов под № 2574 от 27 февраля 2014 года, опубликовано 13 марта 2014 года в газете "Аққайың", 13 марта 2014 года в газете "Колос")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"7. Социальная помощь при наступлении трудной жизненной ситуации вследствие стихийного бедствия или пожара оказывается не позднее четырех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гражданину (семье), пострадавшему вследствие стихийного бедствия или пожара, в размере не более 80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пятьдесят процентов порога,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нуждаемость участников и инвалидов Великой Отечественной войны в возмещении затрат за оплату коммунальных услуг и приобретения топлива (с 1 января 2015 года);</w:t>
      </w:r>
      <w:r>
        <w:br/>
      </w:r>
      <w:r>
        <w:rPr>
          <w:rFonts w:ascii="Times New Roman"/>
          <w:b w:val="false"/>
          <w:i w:val="false"/>
          <w:color w:val="000000"/>
          <w:sz w:val="28"/>
        </w:rPr>
        <w:t>
      </w:t>
      </w:r>
      <w:r>
        <w:rPr>
          <w:rFonts w:ascii="Times New Roman"/>
          <w:b w:val="false"/>
          <w:i w:val="false"/>
          <w:color w:val="000000"/>
          <w:sz w:val="28"/>
        </w:rPr>
        <w:t>5) нуждаемость лиц, больных активной формой туберкулеза, в оказании социальной помощи по предъявлению справки из учреждения здравоохранения (с 1 января 2015 года).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Данное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ХХIX сессии V созыва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Рамазанов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декабря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Аккайынского района от 24 декабря 2014 года № 29-3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bookmarkStart w:name="z26"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размер социальной помощи в разрезе категории получателей</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0204"/>
        <w:gridCol w:w="1741"/>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(месячный расчетный показатель)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Участники и инвалиды Великой Отечественной войны. </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пределами Казахстана;</w:t>
            </w:r>
            <w:r>
              <w:br/>
            </w:r>
            <w:r>
              <w:rPr>
                <w:rFonts w:ascii="Times New Roman"/>
                <w:b w:val="false"/>
                <w:i w:val="false"/>
                <w:color w:val="000000"/>
                <w:sz w:val="20"/>
              </w:rPr>
              <w:t>
г) применение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применение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