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dc71d" w14:textId="28dc7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маслихата района имени Габита Мусрепова от 24 декабря 2013 года № 22-5 "Об утверждении Правил оказания социальной помощи, установления размеров и определения перечня отдельных категорий нуждающихся граждан в районе имени Габита Мусрепова"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имени Габита Мусрепова Северо-Казахстанской области от 29 июля 2014 года N 28-3. Зарегистрировано Департаментом юстиции Северо-Казахстанской области 26 августа 2014 года N 2919. Утратило силу решением маслихата района имени Габита Мусрепова Северо-Казахстанской области от 30 октября 2015 года N 38-7</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маслихата района имени Габита Мусрепова Северо-Казахстанской области от 30.10.2015 </w:t>
      </w:r>
      <w:r>
        <w:rPr>
          <w:rFonts w:ascii="Times New Roman"/>
          <w:b w:val="false"/>
          <w:i w:val="false"/>
          <w:color w:val="ff0000"/>
          <w:sz w:val="28"/>
        </w:rPr>
        <w:t>N 38-7</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 Республики Казахстан от 24 марта 1998 года "О нормативных правовых актах" маслихат района имени Габита Мусрепова Северо-Казахстанской области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от 24 декабря 2013 года № 22-5 "Об утверждении Правил оказания социальной помощи, установления размеров и определения перечня отдельных категорий нуждающихся граждан в районе имени Габита Мусрепова" (зарегистрировано в Реестре государственной регистрации нормативных правовых актов под № 2518 от 27 января 2014 года, опубликовано в районных газетах от 10 февраля 2014 года "Есіл өңірі", от 10 февраля 2014 года "Новости Приишимья") в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(далее - Правила) следующие изменения и дополнение: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1</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2</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7</w:t>
      </w:r>
      <w:r>
        <w:rPr>
          <w:rFonts w:ascii="Times New Roman"/>
          <w:b w:val="false"/>
          <w:i w:val="false"/>
          <w:color w:val="000000"/>
          <w:sz w:val="28"/>
        </w:rPr>
        <w:t xml:space="preserve"> Правил дополнить вторым абзацем следующего содержания:</w:t>
      </w:r>
      <w:r>
        <w:br/>
      </w:r>
      <w:r>
        <w:rPr>
          <w:rFonts w:ascii="Times New Roman"/>
          <w:b w:val="false"/>
          <w:i w:val="false"/>
          <w:color w:val="000000"/>
          <w:sz w:val="28"/>
        </w:rPr>
        <w:t>
      "Участникам и инвалидам Великой отечественной войны на зубопротезирование без учета доходов в размере стоимости согласно представленному счету-фактуре (кроме драгоценных металлов и протезов из металлокерамики, металлоакрилла) не более одного раза в 2 года;</w:t>
      </w:r>
      <w:r>
        <w:br/>
      </w:r>
      <w:r>
        <w:rPr>
          <w:rFonts w:ascii="Times New Roman"/>
          <w:b w:val="false"/>
          <w:i w:val="false"/>
          <w:color w:val="000000"/>
          <w:sz w:val="28"/>
        </w:rPr>
        <w:t>
      участникам и инвалидам Великой отечественной войны на санаторно-курортное лечение без учета доходов в размере стоимости санаторно-курортного лечения в санаториях профилакториях Республики Казахстан один раз год;</w:t>
      </w:r>
      <w:r>
        <w:br/>
      </w:r>
      <w:r>
        <w:rPr>
          <w:rFonts w:ascii="Times New Roman"/>
          <w:b w:val="false"/>
          <w:i w:val="false"/>
          <w:color w:val="000000"/>
          <w:sz w:val="28"/>
        </w:rPr>
        <w:t>
      лицам, больным активной формой туберкулеза, ежеквартально без учета доходов в размере 5 месячных расчетных показателей по предъявлению справки из учреждения здравоохранения.".</w:t>
      </w:r>
      <w:r>
        <w:br/>
      </w:r>
      <w:r>
        <w:rPr>
          <w:rFonts w:ascii="Times New Roman"/>
          <w:b w:val="false"/>
          <w:i w:val="false"/>
          <w:color w:val="000000"/>
          <w:sz w:val="28"/>
        </w:rPr>
        <w:t>
      </w:t>
      </w:r>
      <w:r>
        <w:rPr>
          <w:rFonts w:ascii="Times New Roman"/>
          <w:b w:val="false"/>
          <w:i w:val="false"/>
          <w:color w:val="000000"/>
          <w:sz w:val="28"/>
        </w:rPr>
        <w:t>2. Настоящие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8"/>
        <w:gridCol w:w="4202"/>
      </w:tblGrid>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ХХVIII сессии</w:t>
            </w:r>
            <w:r>
              <w:br/>
            </w:r>
            <w:r>
              <w:rPr>
                <w:rFonts w:ascii="Times New Roman"/>
                <w:b w:val="false"/>
                <w:i/>
                <w:color w:val="000000"/>
                <w:sz w:val="20"/>
              </w:rPr>
              <w:t xml:space="preserve">маслихата района </w:t>
            </w:r>
            <w:r>
              <w:br/>
            </w:r>
            <w:r>
              <w:rPr>
                <w:rFonts w:ascii="Times New Roman"/>
                <w:b w:val="false"/>
                <w:i/>
                <w:color w:val="000000"/>
                <w:sz w:val="20"/>
              </w:rPr>
              <w:t>имени Габита Мусрепова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Овчаренко</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Cекретарь </w:t>
            </w:r>
            <w:r>
              <w:br/>
            </w:r>
            <w:r>
              <w:rPr>
                <w:rFonts w:ascii="Times New Roman"/>
                <w:b w:val="false"/>
                <w:i/>
                <w:color w:val="000000"/>
                <w:sz w:val="20"/>
              </w:rPr>
              <w:t xml:space="preserve">маслихата района </w:t>
            </w:r>
            <w:r>
              <w:br/>
            </w:r>
            <w:r>
              <w:rPr>
                <w:rFonts w:ascii="Times New Roman"/>
                <w:b w:val="false"/>
                <w:i/>
                <w:color w:val="000000"/>
                <w:sz w:val="20"/>
              </w:rPr>
              <w:t>имени Габита Мусрепова</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Искакова</w:t>
            </w:r>
            <w:r>
              <w:rPr>
                <w:rFonts w:ascii="Times New Roman"/>
                <w:b w:val="false"/>
                <w:i w:val="false"/>
                <w:color w:val="000000"/>
                <w:sz w:val="20"/>
              </w:rPr>
              <w:t>
</w:t>
            </w:r>
          </w:p>
        </w:tc>
      </w:tr>
      <w:tr>
        <w:trPr>
          <w:trHeight w:val="30" w:hRule="atLeast"/>
        </w:trPr>
        <w:tc>
          <w:tcPr>
            <w:tcW w:w="779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"СОГЛАСОВАНО" </w:t>
            </w:r>
            <w:r>
              <w:br/>
            </w:r>
            <w:r>
              <w:rPr>
                <w:rFonts w:ascii="Times New Roman"/>
                <w:b w:val="false"/>
                <w:i/>
                <w:color w:val="000000"/>
                <w:sz w:val="20"/>
              </w:rPr>
              <w:t>Аким</w:t>
            </w:r>
            <w:r>
              <w:br/>
            </w:r>
            <w:r>
              <w:rPr>
                <w:rFonts w:ascii="Times New Roman"/>
                <w:b w:val="false"/>
                <w:i/>
                <w:color w:val="000000"/>
                <w:sz w:val="20"/>
              </w:rPr>
              <w:t>Северо-Казахстанской области</w:t>
            </w:r>
            <w:r>
              <w:br/>
            </w:r>
            <w:r>
              <w:rPr>
                <w:rFonts w:ascii="Times New Roman"/>
                <w:b w:val="false"/>
                <w:i/>
                <w:color w:val="000000"/>
                <w:sz w:val="20"/>
              </w:rPr>
              <w:t>29 июля 2014 года</w:t>
            </w:r>
            <w:r>
              <w:rPr>
                <w:rFonts w:ascii="Times New Roman"/>
                <w:b w:val="false"/>
                <w:i w:val="false"/>
                <w:color w:val="000000"/>
                <w:sz w:val="20"/>
              </w:rPr>
              <w:t>
</w:t>
            </w:r>
          </w:p>
        </w:tc>
        <w:tc>
          <w:tcPr>
            <w:tcW w:w="420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имени Габита Мусрепова</w:t>
            </w:r>
            <w:r>
              <w:br/>
            </w:r>
            <w:r>
              <w:rPr>
                <w:rFonts w:ascii="Times New Roman"/>
                <w:b w:val="false"/>
                <w:i w:val="false"/>
                <w:color w:val="000000"/>
                <w:sz w:val="20"/>
              </w:rPr>
              <w:t>Северо-Казахстанской области</w:t>
            </w:r>
            <w:r>
              <w:br/>
            </w:r>
            <w:r>
              <w:rPr>
                <w:rFonts w:ascii="Times New Roman"/>
                <w:b w:val="false"/>
                <w:i w:val="false"/>
                <w:color w:val="000000"/>
                <w:sz w:val="20"/>
              </w:rPr>
              <w:t>от 29 июля 2014 года № 28-3</w:t>
            </w:r>
            <w:r>
              <w:br/>
            </w:r>
            <w:r>
              <w:rPr>
                <w:rFonts w:ascii="Times New Roman"/>
                <w:b w:val="false"/>
                <w:i w:val="false"/>
                <w:color w:val="000000"/>
                <w:sz w:val="20"/>
              </w:rPr>
              <w:t>Приложение 1</w:t>
            </w:r>
            <w:r>
              <w:br/>
            </w:r>
            <w:r>
              <w:rPr>
                <w:rFonts w:ascii="Times New Roman"/>
                <w:b w:val="false"/>
                <w:i w:val="false"/>
                <w:color w:val="000000"/>
                <w:sz w:val="20"/>
              </w:rPr>
              <w:t>к Правилам оказания социальной помощи,</w:t>
            </w:r>
            <w:r>
              <w:br/>
            </w:r>
            <w:r>
              <w:rPr>
                <w:rFonts w:ascii="Times New Roman"/>
                <w:b w:val="false"/>
                <w:i w:val="false"/>
                <w:color w:val="000000"/>
                <w:sz w:val="20"/>
              </w:rPr>
              <w:t>установления размеров и определения</w:t>
            </w:r>
            <w:r>
              <w:br/>
            </w:r>
            <w:r>
              <w:rPr>
                <w:rFonts w:ascii="Times New Roman"/>
                <w:b w:val="false"/>
                <w:i w:val="false"/>
                <w:color w:val="000000"/>
                <w:sz w:val="20"/>
              </w:rPr>
              <w:t>перечня отдельных категорий</w:t>
            </w:r>
            <w:r>
              <w:br/>
            </w:r>
            <w:r>
              <w:rPr>
                <w:rFonts w:ascii="Times New Roman"/>
                <w:b w:val="false"/>
                <w:i w:val="false"/>
                <w:color w:val="000000"/>
                <w:sz w:val="20"/>
              </w:rPr>
              <w:t>нуждающихся граждан</w:t>
            </w:r>
          </w:p>
        </w:tc>
      </w:tr>
    </w:tbl>
    <w:p>
      <w:pPr>
        <w:spacing w:after="0"/>
        <w:ind w:left="0"/>
        <w:jc w:val="left"/>
      </w:pPr>
      <w:r>
        <w:rPr>
          <w:rFonts w:ascii="Times New Roman"/>
          <w:b/>
          <w:i w:val="false"/>
          <w:color w:val="000000"/>
        </w:rPr>
        <w:t xml:space="preserve"> Перечень памятных дат и праздничных дней для оказания социальной помощи, кратность и размер социальной помощи для отдельно взятой категории получателей к памятным датам и праздничным дням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10522"/>
        <w:gridCol w:w="1412"/>
      </w:tblGrid>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Категории получателей</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Размер социальной помощи (месячный расчетный показатель)</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вывода войск с территории Афганистана – 15 февраля</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ССР, при исполнении иных обязанностей войной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Рабочие и служащие соответствующих категорий, обслуживавшие действующие воинские контингентов других странах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ССР, временно находившихся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Международный женский день – 8 марта</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алка", "Күміс алка", орденами "Материнская Слава" I и II степени или ранее получивших звание "Мать-Героиня".</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аварии на Чернобыльской атомной электростанций – 26 апреля</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 9 мая</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(за исключением 9 мая 2015 года)</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 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(за исключением 9 мая 2015 года)</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 9 мая 2015 года</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защитника Отечества – 7 мая</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(умерших) при прохождении воинской службы в мирное время</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жертв политических репрессий – 31 мая</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ССР и в настоящее время являющихся гражданами Республики Казахстан.</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Конституции Республики Казахстан – 30 августа</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маслихата</w:t>
            </w:r>
            <w:r>
              <w:br/>
            </w:r>
            <w:r>
              <w:rPr>
                <w:rFonts w:ascii="Times New Roman"/>
                <w:b w:val="false"/>
                <w:i w:val="false"/>
                <w:color w:val="000000"/>
                <w:sz w:val="20"/>
              </w:rPr>
              <w:t>района имени Габита Мусрепова</w:t>
            </w:r>
            <w:r>
              <w:br/>
            </w:r>
            <w:r>
              <w:rPr>
                <w:rFonts w:ascii="Times New Roman"/>
                <w:b w:val="false"/>
                <w:i w:val="false"/>
                <w:color w:val="000000"/>
                <w:sz w:val="20"/>
              </w:rPr>
              <w:t>Северо-Казахстанской области</w:t>
            </w:r>
            <w:r>
              <w:br/>
            </w:r>
            <w:r>
              <w:rPr>
                <w:rFonts w:ascii="Times New Roman"/>
                <w:b w:val="false"/>
                <w:i w:val="false"/>
                <w:color w:val="000000"/>
                <w:sz w:val="20"/>
              </w:rPr>
              <w:t>от 29 июля 2014 года № 28-3</w:t>
            </w:r>
            <w:r>
              <w:br/>
            </w:r>
            <w:r>
              <w:rPr>
                <w:rFonts w:ascii="Times New Roman"/>
                <w:b w:val="false"/>
                <w:i w:val="false"/>
                <w:color w:val="000000"/>
                <w:sz w:val="20"/>
              </w:rPr>
              <w:t>Приложение 2</w:t>
            </w:r>
            <w:r>
              <w:br/>
            </w:r>
            <w:r>
              <w:rPr>
                <w:rFonts w:ascii="Times New Roman"/>
                <w:b w:val="false"/>
                <w:i w:val="false"/>
                <w:color w:val="000000"/>
                <w:sz w:val="20"/>
              </w:rPr>
              <w:t>к Правилам оказания социальной помощи,</w:t>
            </w:r>
            <w:r>
              <w:br/>
            </w:r>
            <w:r>
              <w:rPr>
                <w:rFonts w:ascii="Times New Roman"/>
                <w:b w:val="false"/>
                <w:i w:val="false"/>
                <w:color w:val="000000"/>
                <w:sz w:val="20"/>
              </w:rPr>
              <w:t>установления размеров и определения</w:t>
            </w:r>
            <w:r>
              <w:br/>
            </w:r>
            <w:r>
              <w:rPr>
                <w:rFonts w:ascii="Times New Roman"/>
                <w:b w:val="false"/>
                <w:i w:val="false"/>
                <w:color w:val="000000"/>
                <w:sz w:val="20"/>
              </w:rPr>
              <w:t>перечня отдельных категорий</w:t>
            </w:r>
            <w:r>
              <w:br/>
            </w:r>
            <w:r>
              <w:rPr>
                <w:rFonts w:ascii="Times New Roman"/>
                <w:b w:val="false"/>
                <w:i w:val="false"/>
                <w:color w:val="000000"/>
                <w:sz w:val="20"/>
              </w:rPr>
              <w:t>нуждающихся граждан</w:t>
            </w:r>
          </w:p>
        </w:tc>
      </w:tr>
    </w:tbl>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сроки обращения за социальной помощью при наступлении трудной жизненной ситуации вследствие стихийного бедствия или пожара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4858"/>
        <w:gridCol w:w="3076"/>
        <w:gridCol w:w="3301"/>
      </w:tblGrid>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Категории получателей социальной помощи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Предельный размер социальной помощи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Срок обращения за социальной помощи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Сироты</w:t>
            </w:r>
            <w:r>
              <w:br/>
            </w:r>
            <w:r>
              <w:rPr>
                <w:rFonts w:ascii="Times New Roman"/>
                <w:b w:val="false"/>
                <w:i w:val="false"/>
                <w:color w:val="000000"/>
                <w:sz w:val="20"/>
              </w:rPr>
              <w:t>
</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минимальных расчетных показателей</w:t>
            </w:r>
            <w:r>
              <w:br/>
            </w:r>
            <w:r>
              <w:rPr>
                <w:rFonts w:ascii="Times New Roman"/>
                <w:b w:val="false"/>
                <w:i w:val="false"/>
                <w:color w:val="000000"/>
                <w:sz w:val="20"/>
              </w:rPr>
              <w:t>
</w:t>
            </w:r>
          </w:p>
        </w:tc>
        <w:tc>
          <w:tcPr>
            <w:tcW w:w="3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6 месяцев, со дня наступления трудной жизненной ситуации</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оставшиеся без родительского попечения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Безнадзорные несовершеннолетние, в том числе с девиантным поведением</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Дети с ограниченной возможностью раннего психофизического развития от рождения до трех лет</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со стойким нарушением функций организма, обусловленные физическими и (или) умственными возможностями;</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 ограничением жизнедеятельности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неспособные к самообслуживанию в связи с преклонным возрастом, вследствие перенесенной болезни и (или) инвалидности</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пострадавшие от жестокого обращения, приведшего к социальной дезадаптации и социальной депривации</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Бездомные (лица без определенного места жительства)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освобожденные из мест лишения свободы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находящиеся на учете службы пробации уголовно-исполнительной инспекци</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пострадавшие вследствие стихийного бедствия или пожара</w:t>
            </w:r>
            <w:r>
              <w:br/>
            </w:r>
            <w:r>
              <w:rPr>
                <w:rFonts w:ascii="Times New Roman"/>
                <w:b w:val="false"/>
                <w:i w:val="false"/>
                <w:color w:val="000000"/>
                <w:sz w:val="20"/>
              </w:rPr>
              <w:t>
</w:t>
            </w:r>
          </w:p>
        </w:tc>
        <w:tc>
          <w:tcPr>
            <w:tcW w:w="3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минимальных расчетных показателей</w:t>
            </w:r>
            <w:r>
              <w:br/>
            </w:r>
            <w:r>
              <w:rPr>
                <w:rFonts w:ascii="Times New Roman"/>
                <w:b w:val="false"/>
                <w:i w:val="false"/>
                <w:color w:val="000000"/>
                <w:sz w:val="20"/>
              </w:rPr>
              <w:t>
</w:t>
            </w:r>
          </w:p>
        </w:tc>
        <w:tc>
          <w:tcPr>
            <w:tcW w:w="33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 течение 6 месяцев, со дня наступления трудной жизненной ситуации</w:t>
            </w: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проживающие на территории района имени Габита Мусрепова со среднедушевым доходом, не превышающим 1,0 прожиточного минимума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