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68e97" w14:textId="4668e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23 января 2014 года N 26/157. Зарегистрировано Департаментом юстиции Северо-Казахстанской области 18 февраля 2014 года N 2561. Утратило силу решением маслихата Есильского района Северо-Казахстанской области от 19 октября 2015 года N 45/286</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маслихата Есильского района Северо-Казахстанской области от 19.10.2015 </w:t>
      </w:r>
      <w:r>
        <w:rPr>
          <w:rFonts w:ascii="Times New Roman"/>
          <w:b w:val="false"/>
          <w:i w:val="false"/>
          <w:color w:val="ff0000"/>
          <w:sz w:val="28"/>
        </w:rPr>
        <w:t>N 45/286</w:t>
      </w:r>
      <w:r>
        <w:rPr>
          <w:rFonts w:ascii="Times New Roman"/>
          <w:b w:val="false"/>
          <w:i w:val="false"/>
          <w:color w:val="ff0000"/>
          <w:sz w:val="28"/>
        </w:rPr>
        <w:t xml:space="preserve"> (вступает в силу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Есильского района Северо-Казахстанской области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r>
        <w:br/>
      </w:r>
      <w:r>
        <w:rPr>
          <w:rFonts w:ascii="Times New Roman"/>
          <w:b w:val="false"/>
          <w:i w:val="false"/>
          <w:color w:val="000000"/>
          <w:sz w:val="28"/>
        </w:rPr>
        <w:t>
      </w:t>
      </w:r>
      <w:r>
        <w:rPr>
          <w:rFonts w:ascii="Times New Roman"/>
          <w:b w:val="false"/>
          <w:i w:val="false"/>
          <w:color w:val="000000"/>
          <w:sz w:val="28"/>
        </w:rPr>
        <w:t xml:space="preserve">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"Об оказании социальной помощи отдельным категориям нуждающихся граждан Есильского района" от 30 июля 2012 года № 8/37 (зарегистрировано в Реестре государственной регистрации нормативных правовых актов под № 13-6-196 от 22 августа 2012 года, опубликовано в районных газетах от 5 октября 2012 года "Есіл таңы", от 7 сентября 2012 года "Ишим").</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2014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w:t>
            </w:r>
            <w:r>
              <w:br/>
            </w:r>
            <w:r>
              <w:rPr>
                <w:rFonts w:ascii="Times New Roman"/>
                <w:b w:val="false"/>
                <w:i/>
                <w:color w:val="000000"/>
                <w:sz w:val="20"/>
              </w:rPr>
              <w:t>сессии маслихата</w:t>
            </w:r>
            <w:r>
              <w:br/>
            </w:r>
            <w:r>
              <w:rPr>
                <w:rFonts w:ascii="Times New Roman"/>
                <w:b w:val="false"/>
                <w:i/>
                <w:color w:val="000000"/>
                <w:sz w:val="20"/>
              </w:rPr>
              <w:t>Есильского района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Аманжолова</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br/>
            </w:r>
            <w:r>
              <w:rPr>
                <w:rFonts w:ascii="Times New Roman"/>
                <w:b w:val="false"/>
                <w:i/>
                <w:color w:val="000000"/>
                <w:sz w:val="20"/>
              </w:rPr>
              <w:t>Есильского района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Мукашев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"СОГЛАСОВАНО" </w:t>
            </w:r>
            <w:r>
              <w:br/>
            </w:r>
            <w:r>
              <w:rPr>
                <w:rFonts w:ascii="Times New Roman"/>
                <w:b w:val="false"/>
                <w:i/>
                <w:color w:val="000000"/>
                <w:sz w:val="20"/>
              </w:rPr>
              <w:t xml:space="preserve">Аким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Ескендиров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23 января 2014 года</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маслихата Есильского района Северо-Казахстанской области от 23 января 2014 года № 26/157</w:t>
            </w:r>
          </w:p>
        </w:tc>
      </w:tr>
    </w:tbl>
    <w:bookmarkStart w:name="z6"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bookmarkEnd w:id="0"/>
    <w:p>
      <w:pPr>
        <w:spacing w:after="0"/>
        <w:ind w:left="0"/>
        <w:jc w:val="left"/>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2. Основные термины и понятия, которые используются в настоящих правилах:</w:t>
      </w:r>
      <w:r>
        <w:br/>
      </w:r>
      <w:r>
        <w:rPr>
          <w:rFonts w:ascii="Times New Roman"/>
          <w:b w:val="false"/>
          <w:i w:val="false"/>
          <w:color w:val="000000"/>
          <w:sz w:val="28"/>
        </w:rPr>
        <w:t xml:space="preserve">
      1) памятные даты – события, имеющие общенародное историческое, духовное и культурное значение и оказавшие влияние на ход истории Республики Казахстан; </w:t>
      </w:r>
      <w:r>
        <w:br/>
      </w: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области;</w:t>
      </w:r>
      <w:r>
        <w:br/>
      </w:r>
      <w:r>
        <w:rPr>
          <w:rFonts w:ascii="Times New Roman"/>
          <w:b w:val="false"/>
          <w:i w:val="false"/>
          <w:color w:val="000000"/>
          <w:sz w:val="28"/>
        </w:rPr>
        <w:t xml:space="preserve">
      4) праздничные дни – дни национальных и государственных праздников Республики Казахстан; </w:t>
      </w:r>
      <w:r>
        <w:br/>
      </w:r>
      <w:r>
        <w:rPr>
          <w:rFonts w:ascii="Times New Roman"/>
          <w:b w:val="false"/>
          <w:i w:val="false"/>
          <w:color w:val="000000"/>
          <w:sz w:val="28"/>
        </w:rPr>
        <w:t xml:space="preserve">
      5) среднедушевой доход семьи (гражданина) – доля совокупного дохода семьи, приходящаяся на каждого члена семьи в месяц; </w:t>
      </w:r>
      <w:r>
        <w:br/>
      </w:r>
      <w:r>
        <w:rPr>
          <w:rFonts w:ascii="Times New Roman"/>
          <w:b w:val="false"/>
          <w:i w:val="false"/>
          <w:color w:val="000000"/>
          <w:sz w:val="28"/>
        </w:rPr>
        <w:t xml:space="preserve">
      6) трудная жизненная ситуация – ситуация, объективно нарушающая жизнедеятельность гражданина, которую он не может преодолеть самостоятельно; </w:t>
      </w:r>
      <w:r>
        <w:br/>
      </w:r>
      <w:r>
        <w:rPr>
          <w:rFonts w:ascii="Times New Roman"/>
          <w:b w:val="false"/>
          <w:i w:val="false"/>
          <w:color w:val="000000"/>
          <w:sz w:val="28"/>
        </w:rPr>
        <w:t>
      7) уполномоченный орган – государственное учреждение "Отдел занятости и социальных программ Есильского района Северо-Казахстанской области";</w:t>
      </w:r>
      <w:r>
        <w:br/>
      </w:r>
      <w:r>
        <w:rPr>
          <w:rFonts w:ascii="Times New Roman"/>
          <w:b w:val="false"/>
          <w:i w:val="false"/>
          <w:color w:val="000000"/>
          <w:sz w:val="28"/>
        </w:rPr>
        <w:t>
      8) уполномоченная организация – Есильское отделение Северо-Казахстанской области Государственного центра по выплате пенсий и пособий Министерства труда и социальной защиты населения Республики Казахстан";</w:t>
      </w:r>
      <w:r>
        <w:br/>
      </w:r>
      <w:r>
        <w:rPr>
          <w:rFonts w:ascii="Times New Roman"/>
          <w:b w:val="false"/>
          <w:i w:val="false"/>
          <w:color w:val="000000"/>
          <w:sz w:val="28"/>
        </w:rPr>
        <w:t>
      9) участковая комиссия – комиссия, создаваемая решением акимов сельских округов,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10) предельный размер – утвержденный максимальный размер социальной помощи.</w:t>
      </w:r>
      <w:r>
        <w:br/>
      </w:r>
      <w:r>
        <w:rPr>
          <w:rFonts w:ascii="Times New Roman"/>
          <w:b w:val="false"/>
          <w:i w:val="false"/>
          <w:color w:val="000000"/>
          <w:sz w:val="28"/>
        </w:rPr>
        <w:t>
      3.Настоящие правила распространяются на лиц, постоянно проживающих на территории Есильского района.</w:t>
      </w:r>
      <w:r>
        <w:br/>
      </w:r>
      <w:r>
        <w:rPr>
          <w:rFonts w:ascii="Times New Roman"/>
          <w:b w:val="false"/>
          <w:i w:val="false"/>
          <w:color w:val="000000"/>
          <w:sz w:val="28"/>
        </w:rPr>
        <w:t>
      4. Для целей настоящих Правил под социальной помощью понимается помощь, предоставляемая акиматом Есильского района Северо-Казахстанской области через государственное учреждение "Отдел занятости и социальных программ Есильского района Северо-Казахстанской области"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xml:space="preserve">
      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xml:space="preserve">
      6. Перечень памятных дат и праздничных дней для оказания социальной помощи, а также кратность и размер социальной помощи в разрезе категорий получателей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Размер социальной помощи к памятным датам и праздничным дням устанавливается в едином размере по согласованию с акиматом Северо-Казахстанской области.</w:t>
      </w:r>
      <w:r>
        <w:br/>
      </w:r>
      <w:r>
        <w:rPr>
          <w:rFonts w:ascii="Times New Roman"/>
          <w:b w:val="false"/>
          <w:i w:val="false"/>
          <w:color w:val="000000"/>
          <w:sz w:val="28"/>
        </w:rPr>
        <w:t xml:space="preserve">
      Социальная помощь к праздничным дням и памятным датам оказывается по одной из категорий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Есильского района Северо-Казахстанской области от 25.09.2014 </w:t>
      </w:r>
      <w:r>
        <w:rPr>
          <w:rFonts w:ascii="Times New Roman"/>
          <w:b w:val="false"/>
          <w:i w:val="false"/>
          <w:color w:val="ff0000"/>
          <w:sz w:val="28"/>
        </w:rPr>
        <w:t>N 36/223</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7. Участковые и специальные комиссии осуществляют свою деятельность на основании положений, утверждаемых акиматом Северо-Казахстанской области.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p>
      <w:pPr>
        <w:spacing w:after="0"/>
        <w:ind w:left="0"/>
        <w:jc w:val="left"/>
      </w:pPr>
      <w:r>
        <w:rPr>
          <w:rFonts w:ascii="Times New Roman"/>
          <w:b w:val="false"/>
          <w:i w:val="false"/>
          <w:color w:val="000000"/>
          <w:sz w:val="28"/>
        </w:rPr>
        <w:t xml:space="preserve">      8. Перечень категорий получателей, предельные размеры социальной помощи и сроки обращения за социальной помощью при наступлении трудной жизненной ситуации вследствие стихийного бедствия или пожара устанавливаются акиматом Есильского района и утверждаются решением Есильского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Окончательный перечень оснований для отнесения граждан к категории нуждающихся, при наступлении трудной жизненной ситуации:</w:t>
      </w:r>
      <w:r>
        <w:br/>
      </w:r>
      <w:r>
        <w:rPr>
          <w:rFonts w:ascii="Times New Roman"/>
          <w:b w:val="false"/>
          <w:i w:val="false"/>
          <w:color w:val="000000"/>
          <w:sz w:val="28"/>
        </w:rPr>
        <w:t>
      </w:t>
      </w:r>
      <w:r>
        <w:rPr>
          <w:rFonts w:ascii="Times New Roman"/>
          <w:b w:val="false"/>
          <w:i w:val="false"/>
          <w:color w:val="000000"/>
          <w:sz w:val="28"/>
        </w:rPr>
        <w:t>1) основания,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w:t>
      </w:r>
      <w:r>
        <w:rPr>
          <w:rFonts w:ascii="Times New Roman"/>
          <w:b w:val="false"/>
          <w:i w:val="false"/>
          <w:color w:val="000000"/>
          <w:sz w:val="28"/>
        </w:rPr>
        <w:t>3) наличие среднедушевого дохода, не превышающего порога, устанавливаемого маслихатом Есильского района Северо-Казахстанской области в кратном отношении к прожиточному минимуму;</w:t>
      </w:r>
      <w:r>
        <w:br/>
      </w:r>
      <w:r>
        <w:rPr>
          <w:rFonts w:ascii="Times New Roman"/>
          <w:b w:val="false"/>
          <w:i w:val="false"/>
          <w:color w:val="000000"/>
          <w:sz w:val="28"/>
        </w:rPr>
        <w:t>
      </w:t>
      </w:r>
      <w:r>
        <w:rPr>
          <w:rFonts w:ascii="Times New Roman"/>
          <w:b w:val="false"/>
          <w:i w:val="false"/>
          <w:color w:val="000000"/>
          <w:sz w:val="28"/>
        </w:rPr>
        <w:t>4) наличие социально-значимого заболевания (туберкулез) в период амбулаторного лечения, без учета доходов;</w:t>
      </w:r>
      <w:r>
        <w:br/>
      </w:r>
      <w:r>
        <w:rPr>
          <w:rFonts w:ascii="Times New Roman"/>
          <w:b w:val="false"/>
          <w:i w:val="false"/>
          <w:color w:val="000000"/>
          <w:sz w:val="28"/>
        </w:rPr>
        <w:t>
      </w:t>
      </w:r>
      <w:r>
        <w:rPr>
          <w:rFonts w:ascii="Times New Roman"/>
          <w:b w:val="false"/>
          <w:i w:val="false"/>
          <w:color w:val="000000"/>
          <w:sz w:val="28"/>
        </w:rPr>
        <w:t>5) проезд железнодорожным (плацкартный вагон), автомобильным пассажирским транспортом (кроме такси) от станции отправления одного видов указанных транспортных средств до места госпитализации и обратно по территории Республики Казахстан участникам и инвалидам Великой Отечественной войны и лицам, приравненным к ним, другим категориям лиц, приравненным по льготам и гарантиям к участникам и инвалидам Великой Отечественной войны, а также лицам, пострадавшим в зоне Семипалатинского ядерного полигона, без учета доходов;</w:t>
      </w:r>
      <w:r>
        <w:br/>
      </w:r>
      <w:r>
        <w:rPr>
          <w:rFonts w:ascii="Times New Roman"/>
          <w:b w:val="false"/>
          <w:i w:val="false"/>
          <w:color w:val="000000"/>
          <w:sz w:val="28"/>
        </w:rPr>
        <w:t>
      </w:t>
      </w:r>
      <w:r>
        <w:rPr>
          <w:rFonts w:ascii="Times New Roman"/>
          <w:b w:val="false"/>
          <w:i w:val="false"/>
          <w:color w:val="000000"/>
          <w:sz w:val="28"/>
        </w:rPr>
        <w:t>6) необходимость санаторно-курортного лечения участникам и инвалидам Великой Отечественной войны, без учета доходов;</w:t>
      </w:r>
      <w:r>
        <w:br/>
      </w:r>
      <w:r>
        <w:rPr>
          <w:rFonts w:ascii="Times New Roman"/>
          <w:b w:val="false"/>
          <w:i w:val="false"/>
          <w:color w:val="000000"/>
          <w:sz w:val="28"/>
        </w:rPr>
        <w:t>
      7) зубопротезирование (кроме драгоценных металлов и протезов из металлокерамики, металлоакрилла) участникам и инвалидам Великой Отечественной войны и лицам, приравненным к ним, другим категориям лиц, приравненным по льготам и гарантиям к участникам и инвалидам Великой Отечественной войны, без учета доходов;</w:t>
      </w:r>
      <w:r>
        <w:br/>
      </w:r>
      <w:r>
        <w:rPr>
          <w:rFonts w:ascii="Times New Roman"/>
          <w:b w:val="false"/>
          <w:i w:val="false"/>
          <w:color w:val="000000"/>
          <w:sz w:val="28"/>
        </w:rPr>
        <w:t>
      8) оплата коммунальных услуг и приобретение топлива участникам и инвалидам Великой Отечественной войны, без учета доходов.</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r>
        <w:br/>
      </w:r>
      <w:r>
        <w:rPr>
          <w:rFonts w:ascii="Times New Roman"/>
          <w:b w:val="false"/>
          <w:i w:val="false"/>
          <w:color w:val="000000"/>
          <w:sz w:val="28"/>
        </w:rPr>
        <w:t>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маслихата Есильского района Северо-Казахстанской области от 23.12.2014 </w:t>
      </w:r>
      <w:r>
        <w:rPr>
          <w:rFonts w:ascii="Times New Roman"/>
          <w:b w:val="false"/>
          <w:i w:val="false"/>
          <w:color w:val="ff0000"/>
          <w:sz w:val="28"/>
        </w:rPr>
        <w:t>N 39/239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3. Порядок оказания социальной помощи</w:t>
      </w:r>
    </w:p>
    <w:bookmarkEnd w:id="2"/>
    <w:p>
      <w:pPr>
        <w:spacing w:after="0"/>
        <w:ind w:left="0"/>
        <w:jc w:val="left"/>
      </w:pPr>
      <w:r>
        <w:rPr>
          <w:rFonts w:ascii="Times New Roman"/>
          <w:b w:val="false"/>
          <w:i w:val="false"/>
          <w:color w:val="000000"/>
          <w:sz w:val="28"/>
        </w:rPr>
        <w:t>      10. Социальная помощь к памятным датам и праздничным дням оказывается по списку, утверждаемому акиматом Есильского района Северо-Казахстанской области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11.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предоставляет заявление с приложением следующих документов:</w:t>
      </w:r>
      <w:r>
        <w:br/>
      </w:r>
      <w:r>
        <w:rPr>
          <w:rFonts w:ascii="Times New Roman"/>
          <w:b w:val="false"/>
          <w:i w:val="false"/>
          <w:color w:val="000000"/>
          <w:sz w:val="28"/>
        </w:rPr>
        <w:t xml:space="preserve">
      документ, удостоверяющий личность; </w:t>
      </w:r>
      <w:r>
        <w:br/>
      </w:r>
      <w:r>
        <w:rPr>
          <w:rFonts w:ascii="Times New Roman"/>
          <w:b w:val="false"/>
          <w:i w:val="false"/>
          <w:color w:val="000000"/>
          <w:sz w:val="28"/>
        </w:rPr>
        <w:t xml:space="preserve">
      документ, подтверждающий регистрацию по месту жительства; </w:t>
      </w:r>
      <w:r>
        <w:br/>
      </w:r>
      <w:r>
        <w:rPr>
          <w:rFonts w:ascii="Times New Roman"/>
          <w:b w:val="false"/>
          <w:i w:val="false"/>
          <w:color w:val="000000"/>
          <w:sz w:val="28"/>
        </w:rPr>
        <w:t xml:space="preserve">
      сведения о составе лица (семьи)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xml:space="preserve">
      сведения о доходах лица (членов семьи); </w:t>
      </w:r>
      <w:r>
        <w:br/>
      </w:r>
      <w:r>
        <w:rPr>
          <w:rFonts w:ascii="Times New Roman"/>
          <w:b w:val="false"/>
          <w:i w:val="false"/>
          <w:color w:val="000000"/>
          <w:sz w:val="28"/>
        </w:rPr>
        <w:t xml:space="preserve">
      акт и/или документ, подтверждающий наступление трудной жизненной ситуации. </w:t>
      </w:r>
      <w:r>
        <w:br/>
      </w:r>
      <w:r>
        <w:rPr>
          <w:rFonts w:ascii="Times New Roman"/>
          <w:b w:val="false"/>
          <w:i w:val="false"/>
          <w:color w:val="000000"/>
          <w:sz w:val="28"/>
        </w:rPr>
        <w:t>
      </w:t>
      </w:r>
      <w:r>
        <w:rPr>
          <w:rFonts w:ascii="Times New Roman"/>
          <w:b w:val="false"/>
          <w:i w:val="false"/>
          <w:color w:val="000000"/>
          <w:sz w:val="28"/>
        </w:rPr>
        <w:t xml:space="preserve">12. Документы предоставляются в подлинниках и копиях для сверки, после чего подлинники документов возвращаются заявителю. </w:t>
      </w:r>
      <w:r>
        <w:br/>
      </w:r>
      <w:r>
        <w:rPr>
          <w:rFonts w:ascii="Times New Roman"/>
          <w:b w:val="false"/>
          <w:i w:val="false"/>
          <w:color w:val="000000"/>
          <w:sz w:val="28"/>
        </w:rPr>
        <w:t>
      </w:t>
      </w:r>
      <w:r>
        <w:rPr>
          <w:rFonts w:ascii="Times New Roman"/>
          <w:b w:val="false"/>
          <w:i w:val="false"/>
          <w:color w:val="000000"/>
          <w:sz w:val="28"/>
        </w:rPr>
        <w:t>13.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14.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настоящим Правилам и направляет их в уполномоченный орган или акиму сельского округа. </w:t>
      </w:r>
      <w:r>
        <w:br/>
      </w: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15.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16.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17.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18.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19.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w:t>
      </w:r>
      <w:r>
        <w:rPr>
          <w:rFonts w:ascii="Times New Roman"/>
          <w:b w:val="false"/>
          <w:i w:val="false"/>
          <w:color w:val="000000"/>
          <w:sz w:val="28"/>
        </w:rPr>
        <w:t>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21.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22. Отказ в оказании социальной помощи осуществляется в случаях:</w:t>
      </w:r>
      <w:r>
        <w:br/>
      </w:r>
      <w:r>
        <w:rPr>
          <w:rFonts w:ascii="Times New Roman"/>
          <w:b w:val="false"/>
          <w:i w:val="false"/>
          <w:color w:val="000000"/>
          <w:sz w:val="28"/>
        </w:rPr>
        <w:t>
      выявления недостоверных сведений, представленных заявителями;</w:t>
      </w:r>
      <w:r>
        <w:br/>
      </w:r>
      <w:r>
        <w:rPr>
          <w:rFonts w:ascii="Times New Roman"/>
          <w:b w:val="false"/>
          <w:i w:val="false"/>
          <w:color w:val="000000"/>
          <w:sz w:val="28"/>
        </w:rPr>
        <w:t>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превышения размера среднедушевого дохода лица (семьи)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23.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4. Основания для прекращения и возврат предоставляемой социальной помощи</w:t>
      </w:r>
    </w:p>
    <w:bookmarkEnd w:id="3"/>
    <w:p>
      <w:pPr>
        <w:spacing w:after="0"/>
        <w:ind w:left="0"/>
        <w:jc w:val="left"/>
      </w:pPr>
      <w:r>
        <w:rPr>
          <w:rFonts w:ascii="Times New Roman"/>
          <w:b w:val="false"/>
          <w:i w:val="false"/>
          <w:color w:val="000000"/>
          <w:sz w:val="28"/>
        </w:rPr>
        <w:t>      24. Социальная помощь прекращается в случаях:</w:t>
      </w:r>
      <w:r>
        <w:br/>
      </w:r>
      <w:r>
        <w:rPr>
          <w:rFonts w:ascii="Times New Roman"/>
          <w:b w:val="false"/>
          <w:i w:val="false"/>
          <w:color w:val="000000"/>
          <w:sz w:val="28"/>
        </w:rPr>
        <w:t>
      смерти Получателя;</w:t>
      </w:r>
      <w:r>
        <w:br/>
      </w:r>
      <w:r>
        <w:rPr>
          <w:rFonts w:ascii="Times New Roman"/>
          <w:b w:val="false"/>
          <w:i w:val="false"/>
          <w:color w:val="000000"/>
          <w:sz w:val="28"/>
        </w:rPr>
        <w:t>
      выезда Получателя на постоянное проживание за пределы Есилького района;</w:t>
      </w:r>
      <w:r>
        <w:br/>
      </w:r>
      <w:r>
        <w:rPr>
          <w:rFonts w:ascii="Times New Roman"/>
          <w:b w:val="false"/>
          <w:i w:val="false"/>
          <w:color w:val="000000"/>
          <w:sz w:val="28"/>
        </w:rPr>
        <w:t>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выявление недостоверных сведений, предоставленных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25.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31" w:id="4"/>
    <w:p>
      <w:pPr>
        <w:spacing w:after="0"/>
        <w:ind w:left="0"/>
        <w:jc w:val="left"/>
      </w:pPr>
      <w:r>
        <w:rPr>
          <w:rFonts w:ascii="Times New Roman"/>
          <w:b/>
          <w:i w:val="false"/>
          <w:color w:val="000000"/>
        </w:rPr>
        <w:t xml:space="preserve"> 5. Заключительное положение</w:t>
      </w:r>
    </w:p>
    <w:bookmarkEnd w:id="4"/>
    <w:p>
      <w:pPr>
        <w:spacing w:after="0"/>
        <w:ind w:left="0"/>
        <w:jc w:val="left"/>
      </w:pPr>
      <w:r>
        <w:rPr>
          <w:rFonts w:ascii="Times New Roman"/>
          <w:b w:val="false"/>
          <w:i w:val="false"/>
          <w:color w:val="000000"/>
          <w:sz w:val="28"/>
        </w:rPr>
        <w:t>      26.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tc>
      </w:tr>
    </w:tbl>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кратность и размер социальной помощи в разрезе категорий получателей</w:t>
      </w:r>
    </w:p>
    <w:p>
      <w:pPr>
        <w:spacing w:after="0"/>
        <w:ind w:left="0"/>
        <w:jc w:val="left"/>
      </w:pPr>
      <w:r>
        <w:rPr>
          <w:rFonts w:ascii="Times New Roman"/>
          <w:b w:val="false"/>
          <w:i w:val="false"/>
          <w:color w:val="ff0000"/>
          <w:sz w:val="28"/>
        </w:rPr>
        <w:t xml:space="preserve">      Сноска. Приложение 1 - в редакции решения маслихата Есильского района Северо-Казахстанской области от 23.12.2014 </w:t>
      </w:r>
      <w:r>
        <w:rPr>
          <w:rFonts w:ascii="Times New Roman"/>
          <w:b w:val="false"/>
          <w:i w:val="false"/>
          <w:color w:val="ff0000"/>
          <w:sz w:val="28"/>
        </w:rPr>
        <w:t>N 39/239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10457"/>
        <w:gridCol w:w="1480"/>
      </w:tblGrid>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w:t>
            </w:r>
            <w:r>
              <w:br/>
            </w: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Размер социальной помощи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соответствующих категорий, обслуживавшие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алқа", "Күміс алқа", орденами "Материнская Слава" I и II степени или ранее получивших звание "Мать-Героиня"</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электростанции – 26 апреля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(за исключением 9 мая 2015 года)</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(за исключением 9 мая 2015 года)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 2015 года</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 31 мая</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являющихся гражданами Республики Казахстан</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применения репрессий советскими судами и другими органами за пределами бывшего Союза ССР;</w:t>
            </w:r>
            <w:r>
              <w:br/>
            </w:r>
            <w:r>
              <w:rPr>
                <w:rFonts w:ascii="Times New Roman"/>
                <w:b w:val="false"/>
                <w:i w:val="false"/>
                <w:color w:val="000000"/>
                <w:sz w:val="20"/>
              </w:rPr>
              <w:t>
осуждения военными трибуналами армии во время Второй мировой войны (гражданских лиц и военнослужащих);</w:t>
            </w:r>
            <w:r>
              <w:br/>
            </w:r>
            <w:r>
              <w:rPr>
                <w:rFonts w:ascii="Times New Roman"/>
                <w:b w:val="false"/>
                <w:i w:val="false"/>
                <w:color w:val="000000"/>
                <w:sz w:val="20"/>
              </w:rPr>
              <w:t>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применения репрессий по решениям центральных союзных органов: Верховного Суда СССР и его судебных коллегий, коллегии ОГПУ СССР, особого совещания при НКВД-МГБ-МВД СССР, Комиссии Прокуратуры СССР и НКВД СССР по следственным делам и других органов;</w:t>
            </w:r>
            <w:r>
              <w:br/>
            </w:r>
            <w:r>
              <w:rPr>
                <w:rFonts w:ascii="Times New Roman"/>
                <w:b w:val="false"/>
                <w:i w:val="false"/>
                <w:color w:val="000000"/>
                <w:sz w:val="20"/>
              </w:rPr>
              <w:t xml:space="preserve">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репрессий и в результате ее применения оставшиеся без родительского попечения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tc>
      </w:tr>
    </w:tbl>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w:t>
      </w:r>
    </w:p>
    <w:p>
      <w:pPr>
        <w:spacing w:after="0"/>
        <w:ind w:left="0"/>
        <w:jc w:val="left"/>
      </w:pPr>
      <w:r>
        <w:rPr>
          <w:rFonts w:ascii="Times New Roman"/>
          <w:b w:val="false"/>
          <w:i w:val="false"/>
          <w:color w:val="ff0000"/>
          <w:sz w:val="28"/>
        </w:rPr>
        <w:t xml:space="preserve">      Сноска. Приложение 2 - в редакции решения маслихата Есильского района Северо-Казахстанской области от 23.12.2014 </w:t>
      </w:r>
      <w:r>
        <w:rPr>
          <w:rFonts w:ascii="Times New Roman"/>
          <w:b w:val="false"/>
          <w:i w:val="false"/>
          <w:color w:val="ff0000"/>
          <w:sz w:val="28"/>
        </w:rPr>
        <w:t>N 39/239</w:t>
      </w:r>
      <w:r>
        <w:rPr>
          <w:rFonts w:ascii="Times New Roman"/>
          <w:b w:val="false"/>
          <w:i w:val="false"/>
          <w:color w:val="ff0000"/>
          <w:sz w:val="28"/>
        </w:rPr>
        <w:t xml:space="preserve"> (решение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
        <w:gridCol w:w="9814"/>
        <w:gridCol w:w="1132"/>
        <w:gridCol w:w="1132"/>
      </w:tblGrid>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 социальной помощи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Предельный размер оказания социальной помощи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 обращения за социальной помощи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Сироты; лица, оставшиеся без родительского попечения; безнадзорные несовершеннолетние, в том числе с девиантным поведением; дети с ограниченной возможностью раннего психофизического развития от рождения до трех лет; лица со стойким нарушением функций организма, обусловленные физическими и (или) умственными возможностями; лица с ограничением жизнедеятельности вследствие социально значимых заболеваний и заболеваний, представляющих опасность для окружающих; лица неспособные к самообслуживанию в связи с преклонным возрастом, вследствие перенесенной болезни и (или) инвалидности; лица пострадавшие от жестокого обращения, приведшего к социальной дезадаптации и социальной депривации; бездомные (лица без определенного места жительства); лица, освобожденные из мест лишения свободы; лица, находящиеся на учете службы пробации уголовно-исполнительной инспекции.</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10 минимальных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течение 6 месяцев, со дня наступления трудной жизненной ситуации</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пострадавшие вследствие стихийного бедствия или пожара проживающие на территории Есильского района без учета доходов.</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w:t>
            </w:r>
            <w:r>
              <w:br/>
            </w:r>
            <w:r>
              <w:rPr>
                <w:rFonts w:ascii="Times New Roman"/>
                <w:b w:val="false"/>
                <w:i w:val="false"/>
                <w:color w:val="000000"/>
                <w:sz w:val="20"/>
              </w:rPr>
              <w:t>
57 минимальных расчетных показателей</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течение 6 месяцев, со дня наступления трудной жизненной ситуации</w:t>
            </w:r>
            <w:r>
              <w:br/>
            </w:r>
            <w:r>
              <w:rPr>
                <w:rFonts w:ascii="Times New Roman"/>
                <w:b w:val="false"/>
                <w:i w:val="false"/>
                <w:color w:val="000000"/>
                <w:sz w:val="20"/>
              </w:rPr>
              <w:t>
</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Малообеспеченные семьи, со среднедушевым доходом, не превышающим установленного порога для обучения детей в органах высшего профессионального образования, на очной форме обучения расположенных на территории Северо-Казахстанской области, имеющие совокупный доход семьи ниже прожиточного минимума.</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w:t>
            </w:r>
            <w:r>
              <w:br/>
            </w:r>
            <w:r>
              <w:rPr>
                <w:rFonts w:ascii="Times New Roman"/>
                <w:b w:val="false"/>
                <w:i w:val="false"/>
                <w:color w:val="000000"/>
                <w:sz w:val="20"/>
              </w:rPr>
              <w:t>
86 минимальных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Начало учебного года</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tc>
      </w:tr>
    </w:tbl>
    <w:p>
      <w:pPr>
        <w:spacing w:after="0"/>
        <w:ind w:left="0"/>
        <w:jc w:val="left"/>
      </w:pPr>
      <w:r>
        <w:rPr>
          <w:rFonts w:ascii="Times New Roman"/>
          <w:b w:val="false"/>
          <w:i w:val="false"/>
          <w:color w:val="000000"/>
          <w:sz w:val="28"/>
        </w:rPr>
        <w:t>       Регистрационный номер семьи _______________________</w:t>
      </w:r>
      <w:r>
        <w:br/>
      </w:r>
      <w:r>
        <w:rPr>
          <w:rFonts w:ascii="Times New Roman"/>
          <w:b w:val="false"/>
          <w:i w:val="false"/>
          <w:color w:val="000000"/>
          <w:sz w:val="28"/>
        </w:rPr>
        <w:t>
       Сведения о составе семьи заявителя</w:t>
      </w:r>
      <w:r>
        <w:br/>
      </w:r>
      <w:r>
        <w:rPr>
          <w:rFonts w:ascii="Times New Roman"/>
          <w:b w:val="false"/>
          <w:i w:val="false"/>
          <w:color w:val="000000"/>
          <w:sz w:val="28"/>
        </w:rPr>
        <w:t xml:space="preserve">
       _________________________ _________________________ </w:t>
      </w:r>
      <w:r>
        <w:br/>
      </w:r>
      <w:r>
        <w:rPr>
          <w:rFonts w:ascii="Times New Roman"/>
          <w:b w:val="false"/>
          <w:i w:val="false"/>
          <w:color w:val="000000"/>
          <w:sz w:val="28"/>
        </w:rPr>
        <w:t>
       (Ф.И.О. заявителя) (домашний адрес,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4986"/>
        <w:gridCol w:w="3265"/>
        <w:gridCol w:w="1543"/>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w:t>
            </w:r>
            <w:r>
              <w:br/>
            </w: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Год рождения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Подпись заявителя ____________________ Дата ______________</w:t>
      </w:r>
      <w:r>
        <w:br/>
      </w:r>
      <w:r>
        <w:rPr>
          <w:rFonts w:ascii="Times New Roman"/>
          <w:b w:val="false"/>
          <w:i w:val="false"/>
          <w:color w:val="000000"/>
          <w:sz w:val="28"/>
        </w:rPr>
        <w:t xml:space="preserve">
       Ф.И.О. должностного лица органа, </w:t>
      </w:r>
      <w:r>
        <w:br/>
      </w:r>
      <w:r>
        <w:rPr>
          <w:rFonts w:ascii="Times New Roman"/>
          <w:b w:val="false"/>
          <w:i w:val="false"/>
          <w:color w:val="000000"/>
          <w:sz w:val="28"/>
        </w:rPr>
        <w:t xml:space="preserve">
       уполномоченного заверять </w:t>
      </w:r>
      <w:r>
        <w:br/>
      </w:r>
      <w:r>
        <w:rPr>
          <w:rFonts w:ascii="Times New Roman"/>
          <w:b w:val="false"/>
          <w:i w:val="false"/>
          <w:color w:val="000000"/>
          <w:sz w:val="28"/>
        </w:rPr>
        <w:t xml:space="preserve">
       сведения о составе семьи _____________________ </w:t>
      </w:r>
      <w:r>
        <w:br/>
      </w:r>
      <w:r>
        <w:rPr>
          <w:rFonts w:ascii="Times New Roman"/>
          <w:b w:val="false"/>
          <w:i w:val="false"/>
          <w:color w:val="000000"/>
          <w:sz w:val="28"/>
        </w:rPr>
        <w:t>
       (подпись)</w:t>
      </w:r>
      <w:r>
        <w:br/>
      </w:r>
      <w:r>
        <w:rPr>
          <w:rFonts w:ascii="Times New Roman"/>
          <w:b w:val="false"/>
          <w:i w:val="false"/>
          <w:color w:val="000000"/>
          <w:sz w:val="28"/>
        </w:rPr>
        <w:t>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tc>
      </w:tr>
    </w:tbl>
    <w:p>
      <w:pPr>
        <w:spacing w:after="0"/>
        <w:ind w:left="0"/>
        <w:jc w:val="both"/>
      </w:pPr>
      <w:r>
        <w:rPr>
          <w:rFonts w:ascii="Times New Roman"/>
          <w:b w:val="false"/>
          <w:i w:val="false"/>
          <w:color w:val="000000"/>
          <w:sz w:val="28"/>
        </w:rPr>
        <w:t>            АКТ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обследования для определения нуждаемости лица (семьи) в связи с наступлением трудной жизненной ситуации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 "___" ________ 20___г. 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(населенный пункт)</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 Ф.И.О. заявителя __________________________________________</w:t>
      </w:r>
      <w:r>
        <w:br/>
      </w:r>
      <w:r>
        <w:rPr>
          <w:rFonts w:ascii="Times New Roman"/>
          <w:b w:val="false"/>
          <w:i w:val="false"/>
          <w:color w:val="000000"/>
          <w:sz w:val="28"/>
        </w:rPr>
        <w:t>
       2. Адрес места жительства 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3. Трудная жизненная ситуация, в связи с наступлением которой заявитель обратился за социальной помощью __________________________ ____________________________________________________________________</w:t>
      </w:r>
      <w:r>
        <w:br/>
      </w:r>
      <w:r>
        <w:rPr>
          <w:rFonts w:ascii="Times New Roman"/>
          <w:b w:val="false"/>
          <w:i w:val="false"/>
          <w:color w:val="000000"/>
          <w:sz w:val="28"/>
        </w:rPr>
        <w:t>
       4. Состав семьи (учитываются фактически проживающие в семье) ________ человек, в том числе: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019"/>
        <w:gridCol w:w="481"/>
        <w:gridCol w:w="1019"/>
        <w:gridCol w:w="2002"/>
        <w:gridCol w:w="481"/>
        <w:gridCol w:w="5765"/>
        <w:gridCol w:w="751"/>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Родственное отношение к заявителю </w:t>
            </w:r>
            <w:r>
              <w:br/>
            </w:r>
            <w:r>
              <w:rPr>
                <w:rFonts w:ascii="Times New Roman"/>
                <w:b w:val="false"/>
                <w:i w:val="false"/>
                <w:color w:val="000000"/>
                <w:sz w:val="20"/>
              </w:rPr>
              <w:t>
 </w:t>
            </w: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Занятость (место работы, учебы) </w:t>
            </w: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Причина незанятости</w:t>
            </w:r>
            <w:r>
              <w:br/>
            </w:r>
            <w:r>
              <w:rPr>
                <w:rFonts w:ascii="Times New Roman"/>
                <w:b w:val="false"/>
                <w:i w:val="false"/>
                <w:color w:val="000000"/>
                <w:sz w:val="20"/>
              </w:rPr>
              <w:t>
 </w:t>
            </w: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Трудная жизненная ситуация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Всего трудоспособных _________ человек.</w:t>
      </w:r>
      <w:r>
        <w:br/>
      </w:r>
      <w:r>
        <w:rPr>
          <w:rFonts w:ascii="Times New Roman"/>
          <w:b w:val="false"/>
          <w:i w:val="false"/>
          <w:color w:val="000000"/>
          <w:sz w:val="28"/>
        </w:rPr>
        <w:t>
       Зарегистрированы в качестве безработного в органах занятости _______ человек.</w:t>
      </w:r>
      <w:r>
        <w:br/>
      </w:r>
      <w:r>
        <w:rPr>
          <w:rFonts w:ascii="Times New Roman"/>
          <w:b w:val="false"/>
          <w:i w:val="false"/>
          <w:color w:val="000000"/>
          <w:sz w:val="28"/>
        </w:rPr>
        <w:t xml:space="preserve">
       Количество детей: ______ </w:t>
      </w:r>
      <w:r>
        <w:br/>
      </w:r>
      <w:r>
        <w:rPr>
          <w:rFonts w:ascii="Times New Roman"/>
          <w:b w:val="false"/>
          <w:i w:val="false"/>
          <w:color w:val="000000"/>
          <w:sz w:val="28"/>
        </w:rPr>
        <w:t>
       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w:t>
      </w:r>
      <w:r>
        <w:br/>
      </w:r>
      <w:r>
        <w:rPr>
          <w:rFonts w:ascii="Times New Roman"/>
          <w:b w:val="false"/>
          <w:i w:val="false"/>
          <w:color w:val="000000"/>
          <w:sz w:val="28"/>
        </w:rPr>
        <w:t xml:space="preserve">
       Расходы на содержание жилья: ____________________________________________________________________ ____________________________________________________________________ </w:t>
      </w:r>
      <w:r>
        <w:br/>
      </w:r>
      <w:r>
        <w:rPr>
          <w:rFonts w:ascii="Times New Roman"/>
          <w:b w:val="false"/>
          <w:i w:val="false"/>
          <w:color w:val="000000"/>
          <w:sz w:val="28"/>
        </w:rPr>
        <w:t>
      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3913"/>
        <w:gridCol w:w="426"/>
        <w:gridCol w:w="642"/>
        <w:gridCol w:w="1367"/>
        <w:gridCol w:w="5498"/>
      </w:tblGrid>
      <w:tr>
        <w:trPr>
          <w:trHeight w:val="3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w:t>
            </w:r>
            <w:r>
              <w:br/>
            </w:r>
            <w:r>
              <w:rPr>
                <w:rFonts w:ascii="Times New Roman"/>
                <w:b w:val="false"/>
                <w:i w:val="false"/>
                <w:color w:val="000000"/>
                <w:sz w:val="20"/>
              </w:rPr>
              <w:t>
п</w:t>
            </w:r>
            <w:r>
              <w:br/>
            </w:r>
            <w:r>
              <w:rPr>
                <w:rFonts w:ascii="Times New Roman"/>
                <w:b w:val="false"/>
                <w:i w:val="false"/>
                <w:color w:val="000000"/>
                <w:sz w:val="20"/>
              </w:rPr>
              <w:t>
 </w:t>
            </w:r>
            <w:r>
              <w:br/>
            </w:r>
            <w:r>
              <w:rPr>
                <w:rFonts w:ascii="Times New Roman"/>
                <w:b w:val="false"/>
                <w:i w:val="false"/>
                <w:color w:val="000000"/>
                <w:sz w:val="20"/>
              </w:rPr>
              <w:t>
</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членов семьи (в т.ч. заявителя), имеющих доход </w:t>
            </w:r>
            <w:r>
              <w:br/>
            </w:r>
            <w:r>
              <w:rPr>
                <w:rFonts w:ascii="Times New Roman"/>
                <w:b w:val="false"/>
                <w:i w:val="false"/>
                <w:color w:val="000000"/>
                <w:sz w:val="20"/>
              </w:rPr>
              <w:t>
 </w:t>
            </w:r>
            <w:r>
              <w:br/>
            </w:r>
            <w:r>
              <w:rPr>
                <w:rFonts w:ascii="Times New Roman"/>
                <w:b w:val="false"/>
                <w:i w:val="false"/>
                <w:color w:val="000000"/>
                <w:sz w:val="20"/>
              </w:rPr>
              <w:t>
</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дохода</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Сумма дохода за предыдущий квартал (тенге) </w:t>
            </w:r>
            <w:r>
              <w:br/>
            </w:r>
            <w:r>
              <w:rPr>
                <w:rFonts w:ascii="Times New Roman"/>
                <w:b w:val="false"/>
                <w:i w:val="false"/>
                <w:color w:val="000000"/>
                <w:sz w:val="20"/>
              </w:rPr>
              <w:t>
 </w:t>
            </w:r>
            <w:r>
              <w:br/>
            </w:r>
            <w:r>
              <w:rPr>
                <w:rFonts w:ascii="Times New Roman"/>
                <w:b w:val="false"/>
                <w:i w:val="false"/>
                <w:color w:val="000000"/>
                <w:sz w:val="20"/>
              </w:rPr>
              <w:t>
</w:t>
            </w:r>
          </w:p>
        </w:tc>
        <w:tc>
          <w:tcPr>
            <w:tcW w:w="5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 личном подсобном хозяйстве (приусадебный участок, скот и птица), дачном и земельном участке (земельной доли)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 квартал</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 среднем за месяц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6. Наличие:</w:t>
      </w:r>
      <w:r>
        <w:br/>
      </w:r>
      <w:r>
        <w:rPr>
          <w:rFonts w:ascii="Times New Roman"/>
          <w:b w:val="false"/>
          <w:i w:val="false"/>
          <w:color w:val="000000"/>
          <w:sz w:val="28"/>
        </w:rPr>
        <w:t xml:space="preserve">
       автотранспорта (марка, год выпуска, правоустанавливающий документ, заявленные доходы от его эксплуатации) ____________________________________________________________________ </w:t>
      </w:r>
      <w:r>
        <w:br/>
      </w:r>
      <w:r>
        <w:rPr>
          <w:rFonts w:ascii="Times New Roman"/>
          <w:b w:val="false"/>
          <w:i w:val="false"/>
          <w:color w:val="000000"/>
          <w:sz w:val="28"/>
        </w:rPr>
        <w:t xml:space="preserve">
       ___________________________________________ иного жилья, кроме занимаемого в настоящее время, (заявленные доходы от его эксплуатации)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Сведения о ранее полученной помощи (форма, сумма, источник):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Иные доходы семьи (форма, сумма, источник):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____________________________________________________________________ </w:t>
      </w:r>
      <w:r>
        <w:br/>
      </w:r>
      <w:r>
        <w:rPr>
          <w:rFonts w:ascii="Times New Roman"/>
          <w:b w:val="false"/>
          <w:i w:val="false"/>
          <w:color w:val="000000"/>
          <w:sz w:val="28"/>
        </w:rPr>
        <w:t xml:space="preserve">
       9. Обеспеченность детей школьными принадлежностями, одеждой, обувью: ____________________________________________________________ </w:t>
      </w:r>
      <w:r>
        <w:br/>
      </w:r>
      <w:r>
        <w:rPr>
          <w:rFonts w:ascii="Times New Roman"/>
          <w:b w:val="false"/>
          <w:i w:val="false"/>
          <w:color w:val="000000"/>
          <w:sz w:val="28"/>
        </w:rPr>
        <w:t>
       10. Санитарно-эпидемиологические условия проживания: ____________________________________________________________________</w:t>
      </w:r>
      <w:r>
        <w:br/>
      </w:r>
      <w:r>
        <w:rPr>
          <w:rFonts w:ascii="Times New Roman"/>
          <w:b w:val="false"/>
          <w:i w:val="false"/>
          <w:color w:val="000000"/>
          <w:sz w:val="28"/>
        </w:rPr>
        <w:t xml:space="preserve">
       Председатель комиссии: </w:t>
      </w:r>
      <w:r>
        <w:br/>
      </w:r>
      <w:r>
        <w:rPr>
          <w:rFonts w:ascii="Times New Roman"/>
          <w:b w:val="false"/>
          <w:i w:val="false"/>
          <w:color w:val="000000"/>
          <w:sz w:val="28"/>
        </w:rPr>
        <w:t xml:space="preserve">
       _________________________ _____________________ </w:t>
      </w:r>
      <w:r>
        <w:br/>
      </w:r>
      <w:r>
        <w:rPr>
          <w:rFonts w:ascii="Times New Roman"/>
          <w:b w:val="false"/>
          <w:i w:val="false"/>
          <w:color w:val="000000"/>
          <w:sz w:val="28"/>
        </w:rPr>
        <w:t xml:space="preserve">
       Члены комиссии: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(подписи) (Ф.И.О.) </w:t>
      </w:r>
      <w:r>
        <w:br/>
      </w:r>
      <w:r>
        <w:rPr>
          <w:rFonts w:ascii="Times New Roman"/>
          <w:b w:val="false"/>
          <w:i w:val="false"/>
          <w:color w:val="000000"/>
          <w:sz w:val="28"/>
        </w:rPr>
        <w:t>
       С составленным актом ознакомлен(а): __________________________</w:t>
      </w:r>
      <w:r>
        <w:br/>
      </w:r>
      <w:r>
        <w:rPr>
          <w:rFonts w:ascii="Times New Roman"/>
          <w:b w:val="false"/>
          <w:i w:val="false"/>
          <w:color w:val="000000"/>
          <w:sz w:val="28"/>
        </w:rPr>
        <w:t xml:space="preserve">
       Ф.И.О. и подпись заявителя </w:t>
      </w:r>
      <w:r>
        <w:br/>
      </w:r>
      <w:r>
        <w:rPr>
          <w:rFonts w:ascii="Times New Roman"/>
          <w:b w:val="false"/>
          <w:i w:val="false"/>
          <w:color w:val="000000"/>
          <w:sz w:val="28"/>
        </w:rPr>
        <w:t>
       От проведения обследования отказываюсь _______________ Ф.И.О. и подпись заявителя (или одного из членов семьи), дата 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(заполняется в случае отказа заявителя от проведения обследования)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tc>
      </w:tr>
    </w:tbl>
    <w:p>
      <w:pPr>
        <w:spacing w:after="0"/>
        <w:ind w:left="0"/>
        <w:jc w:val="both"/>
      </w:pPr>
      <w:r>
        <w:rPr>
          <w:rFonts w:ascii="Times New Roman"/>
          <w:b w:val="false"/>
          <w:i w:val="false"/>
          <w:color w:val="000000"/>
          <w:sz w:val="28"/>
        </w:rPr>
        <w:t>            Заключение участковой комиссии № 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 _________ 20__ г.</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 ___________________________________________________________________</w:t>
      </w:r>
      <w:r>
        <w:br/>
      </w:r>
      <w:r>
        <w:rPr>
          <w:rFonts w:ascii="Times New Roman"/>
          <w:b w:val="false"/>
          <w:i w:val="false"/>
          <w:color w:val="000000"/>
          <w:sz w:val="28"/>
        </w:rPr>
        <w:t>
       (фамилия, имя, отчество заявителя)</w:t>
      </w:r>
      <w:r>
        <w:br/>
      </w: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w:t>
      </w:r>
      <w:r>
        <w:br/>
      </w:r>
      <w:r>
        <w:rPr>
          <w:rFonts w:ascii="Times New Roman"/>
          <w:b w:val="false"/>
          <w:i w:val="false"/>
          <w:color w:val="000000"/>
          <w:sz w:val="28"/>
        </w:rPr>
        <w:t>
       (необходимости, отсутствии необходимости)</w:t>
      </w:r>
      <w:r>
        <w:br/>
      </w:r>
      <w:r>
        <w:rPr>
          <w:rFonts w:ascii="Times New Roman"/>
          <w:b w:val="false"/>
          <w:i w:val="false"/>
          <w:color w:val="000000"/>
          <w:sz w:val="28"/>
        </w:rPr>
        <w:t>
       предоставления лицу (семье) социальной помощи с наступлением трудной жизненной ситуации</w:t>
      </w:r>
      <w:r>
        <w:br/>
      </w:r>
      <w:r>
        <w:rPr>
          <w:rFonts w:ascii="Times New Roman"/>
          <w:b w:val="false"/>
          <w:i w:val="false"/>
          <w:color w:val="000000"/>
          <w:sz w:val="28"/>
        </w:rPr>
        <w:t xml:space="preserve">
       Председатель комиссии:_________________ __________________________ </w:t>
      </w:r>
      <w:r>
        <w:br/>
      </w:r>
      <w:r>
        <w:rPr>
          <w:rFonts w:ascii="Times New Roman"/>
          <w:b w:val="false"/>
          <w:i w:val="false"/>
          <w:color w:val="000000"/>
          <w:sz w:val="28"/>
        </w:rPr>
        <w:t xml:space="preserve">
       Члены комиссии:_______________________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(подписи) (Ф.И.О.)</w:t>
      </w:r>
      <w:r>
        <w:br/>
      </w:r>
      <w:r>
        <w:rPr>
          <w:rFonts w:ascii="Times New Roman"/>
          <w:b w:val="false"/>
          <w:i w:val="false"/>
          <w:color w:val="000000"/>
          <w:sz w:val="28"/>
        </w:rPr>
        <w:t xml:space="preserve">
       Заключение с прилагаемыми документами </w:t>
      </w:r>
      <w:r>
        <w:br/>
      </w:r>
      <w:r>
        <w:rPr>
          <w:rFonts w:ascii="Times New Roman"/>
          <w:b w:val="false"/>
          <w:i w:val="false"/>
          <w:color w:val="000000"/>
          <w:sz w:val="28"/>
        </w:rPr>
        <w:t xml:space="preserve">
       в количестве ____ штук </w:t>
      </w:r>
      <w:r>
        <w:br/>
      </w:r>
      <w:r>
        <w:rPr>
          <w:rFonts w:ascii="Times New Roman"/>
          <w:b w:val="false"/>
          <w:i w:val="false"/>
          <w:color w:val="000000"/>
          <w:sz w:val="28"/>
        </w:rPr>
        <w:t>
      принято "__"____________ 20__ г. ________________________________________ Ф.И.О., должность, подпись работника, акима сельского округа или уполномоченного органа, принявшего документы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