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cdf3c" w14:textId="21cdf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Кызылжарском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Кызылжарского района Северо-Казахстанской области от 31 января 2014 года N 23/2. Зарегистрировано Департаментом юстиции Северо-Казахстанской области 27 февраля 2014 года N 2575. Утратило силу решением маслихата Кызылжарского района Северо-Казахстанской области от 27 мая 2016 года N 4/3</w:t>
      </w:r>
    </w:p>
    <w:p>
      <w:pPr>
        <w:spacing w:after="0"/>
        <w:ind w:left="0"/>
        <w:jc w:val="left"/>
      </w:pPr>
      <w:r>
        <w:rPr>
          <w:rFonts w:ascii="Times New Roman"/>
          <w:b w:val="false"/>
          <w:i w:val="false"/>
          <w:color w:val="ff0000"/>
          <w:sz w:val="28"/>
        </w:rPr>
        <w:t xml:space="preserve">      Сноска. Утратило силу решением маслихата Кызылжарского района Северо-Казахстанской области от 27.05.2016 </w:t>
      </w:r>
      <w:r>
        <w:rPr>
          <w:rFonts w:ascii="Times New Roman"/>
          <w:b w:val="false"/>
          <w:i w:val="false"/>
          <w:color w:val="ff0000"/>
          <w:sz w:val="28"/>
        </w:rPr>
        <w:t>N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Кызылжарский районный маслихат Северо-Казахстанской области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Кызылжарском районе.</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 и распространяются на правоотношения, возникшие с 1 января 2014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Кызылжарского районного</w:t>
            </w:r>
            <w:r>
              <w:br/>
            </w:r>
            <w:r>
              <w:rPr>
                <w:rFonts w:ascii="Times New Roman"/>
                <w:b w:val="false"/>
                <w:i/>
                <w:color w:val="000000"/>
                <w:sz w:val="20"/>
              </w:rPr>
              <w:t>маслихата</w:t>
            </w:r>
            <w:r>
              <w:br/>
            </w:r>
            <w:r>
              <w:rPr>
                <w:rFonts w:ascii="Times New Roman"/>
                <w:b w:val="false"/>
                <w:i/>
                <w:color w:val="000000"/>
                <w:sz w:val="20"/>
              </w:rPr>
              <w:t>Северо-Казахстанской области,</w:t>
            </w:r>
            <w:r>
              <w:br/>
            </w:r>
            <w:r>
              <w:rPr>
                <w:rFonts w:ascii="Times New Roman"/>
                <w:b w:val="false"/>
                <w:i/>
                <w:color w:val="000000"/>
                <w:sz w:val="20"/>
              </w:rPr>
              <w:t>Секретарь Кызылжарского</w:t>
            </w:r>
            <w:r>
              <w:br/>
            </w:r>
            <w:r>
              <w:rPr>
                <w:rFonts w:ascii="Times New Roman"/>
                <w:b w:val="false"/>
                <w:i/>
                <w:color w:val="000000"/>
                <w:sz w:val="20"/>
              </w:rPr>
              <w:t>районного маслихата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Молдахметова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br/>
            </w:r>
            <w:r>
              <w:rPr>
                <w:rFonts w:ascii="Times New Roman"/>
                <w:b w:val="false"/>
                <w:i/>
                <w:color w:val="000000"/>
                <w:sz w:val="20"/>
              </w:rPr>
              <w:t xml:space="preserve">Аким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C. Ескендиров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Кызылжарского районного маслихата Северо-Казахстанской области от 31 января 2014 года № 23/2</w:t>
            </w:r>
          </w:p>
        </w:tc>
      </w:tr>
    </w:tbl>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Кызылжарском районе</w:t>
      </w:r>
    </w:p>
    <w:p>
      <w:pPr>
        <w:spacing w:after="0"/>
        <w:ind w:left="0"/>
        <w:jc w:val="left"/>
      </w:pPr>
      <w:r>
        <w:rPr>
          <w:rFonts w:ascii="Times New Roman"/>
          <w:b w:val="false"/>
          <w:i w:val="false"/>
          <w:color w:val="ff0000"/>
          <w:sz w:val="28"/>
        </w:rPr>
        <w:t xml:space="preserve">      Сноска. Правила - в редакции решения маслихата Кызылжарского района Северо-Казахстанской области от 19.12.2014 </w:t>
      </w:r>
      <w:r>
        <w:rPr>
          <w:rFonts w:ascii="Times New Roman"/>
          <w:b w:val="false"/>
          <w:i w:val="false"/>
          <w:color w:val="ff0000"/>
          <w:sz w:val="28"/>
        </w:rPr>
        <w:t>N 35/9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 в Кызылжарском районе, при наступлении трудной жизненной ситуации.</w:t>
      </w:r>
      <w:r>
        <w:br/>
      </w:r>
      <w:r>
        <w:rPr>
          <w:rFonts w:ascii="Times New Roman"/>
          <w:b w:val="false"/>
          <w:i w:val="false"/>
          <w:color w:val="000000"/>
          <w:sz w:val="28"/>
        </w:rPr>
        <w:t>
</w:t>
      </w:r>
    </w:p>
    <w:bookmarkStart w:name="z16" w:id="0"/>
    <w:p>
      <w:pPr>
        <w:spacing w:after="0"/>
        <w:ind w:left="0"/>
        <w:jc w:val="left"/>
      </w:pPr>
      <w:r>
        <w:rPr>
          <w:rFonts w:ascii="Times New Roman"/>
          <w:b/>
          <w:i w:val="false"/>
          <w:color w:val="000000"/>
        </w:rPr>
        <w:t xml:space="preserve"> 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2. Основные термины и понятия, которые используются в настоящих Правилах:</w:t>
      </w:r>
      <w:r>
        <w:br/>
      </w:r>
      <w:r>
        <w:rPr>
          <w:rFonts w:ascii="Times New Roman"/>
          <w:b w:val="false"/>
          <w:i w:val="false"/>
          <w:color w:val="000000"/>
          <w:sz w:val="28"/>
        </w:rPr>
        <w:t>
      </w:t>
      </w:r>
      <w:r>
        <w:rPr>
          <w:rFonts w:ascii="Times New Roman"/>
          <w:b w:val="false"/>
          <w:i w:val="false"/>
          <w:color w:val="000000"/>
          <w:sz w:val="28"/>
        </w:rPr>
        <w:t>1) памятные даты – события, имеющие общенародное историческое, духовное и культурное значение и оказавшие влияние на ход истории Республики Казахстан;</w:t>
      </w:r>
      <w:r>
        <w:br/>
      </w:r>
      <w:r>
        <w:rPr>
          <w:rFonts w:ascii="Times New Roman"/>
          <w:b w:val="false"/>
          <w:i w:val="false"/>
          <w:color w:val="000000"/>
          <w:sz w:val="28"/>
        </w:rPr>
        <w:t>
      </w:t>
      </w:r>
      <w:r>
        <w:rPr>
          <w:rFonts w:ascii="Times New Roman"/>
          <w:b w:val="false"/>
          <w:i w:val="false"/>
          <w:color w:val="000000"/>
          <w:sz w:val="28"/>
        </w:rPr>
        <w:t>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Северо – Казахстанской области;</w:t>
      </w:r>
      <w:r>
        <w:br/>
      </w:r>
      <w:r>
        <w:rPr>
          <w:rFonts w:ascii="Times New Roman"/>
          <w:b w:val="false"/>
          <w:i w:val="false"/>
          <w:color w:val="000000"/>
          <w:sz w:val="28"/>
        </w:rPr>
        <w:t>
      </w:t>
      </w:r>
      <w:r>
        <w:rPr>
          <w:rFonts w:ascii="Times New Roman"/>
          <w:b w:val="false"/>
          <w:i w:val="false"/>
          <w:color w:val="000000"/>
          <w:sz w:val="28"/>
        </w:rPr>
        <w:t xml:space="preserve">4) праздничные дни – дни национальных и государственных праздников Республики Казахстан; </w:t>
      </w:r>
      <w:r>
        <w:br/>
      </w:r>
      <w:r>
        <w:rPr>
          <w:rFonts w:ascii="Times New Roman"/>
          <w:b w:val="false"/>
          <w:i w:val="false"/>
          <w:color w:val="000000"/>
          <w:sz w:val="28"/>
        </w:rPr>
        <w:t>
      </w:t>
      </w:r>
      <w:r>
        <w:rPr>
          <w:rFonts w:ascii="Times New Roman"/>
          <w:b w:val="false"/>
          <w:i w:val="false"/>
          <w:color w:val="000000"/>
          <w:sz w:val="28"/>
        </w:rPr>
        <w:t>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6) трудная жизненная ситуация</w:t>
      </w:r>
      <w:r>
        <w:rPr>
          <w:rFonts w:ascii="Times New Roman"/>
          <w:b w:val="false"/>
          <w:i/>
          <w:color w:val="000000"/>
          <w:sz w:val="28"/>
        </w:rPr>
        <w:t xml:space="preserve"> – </w:t>
      </w:r>
      <w:r>
        <w:rPr>
          <w:rFonts w:ascii="Times New Roman"/>
          <w:b w:val="false"/>
          <w:i w:val="false"/>
          <w:color w:val="000000"/>
          <w:sz w:val="28"/>
        </w:rPr>
        <w:t>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w:t>
      </w:r>
      <w:r>
        <w:rPr>
          <w:rFonts w:ascii="Times New Roman"/>
          <w:b w:val="false"/>
          <w:i w:val="false"/>
          <w:color w:val="000000"/>
          <w:sz w:val="28"/>
        </w:rPr>
        <w:t>7) уполномоченный орган – государственное учреждение "Кызылжарский районный отдел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8) уполномоченная организация – Республиканское государственное казенное предприятие "Государственный центр по выплате пенсий Министерства здравоохранения и социального развития Республики Казахстан";</w:t>
      </w:r>
      <w:r>
        <w:br/>
      </w:r>
      <w:r>
        <w:rPr>
          <w:rFonts w:ascii="Times New Roman"/>
          <w:b w:val="false"/>
          <w:i w:val="false"/>
          <w:color w:val="000000"/>
          <w:sz w:val="28"/>
        </w:rPr>
        <w:t>
      </w:t>
      </w:r>
      <w:r>
        <w:rPr>
          <w:rFonts w:ascii="Times New Roman"/>
          <w:b w:val="false"/>
          <w:i w:val="false"/>
          <w:color w:val="000000"/>
          <w:sz w:val="28"/>
        </w:rPr>
        <w:t>9) участковая комиссия – комиссия, создаваемая решением акима сельского округа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10)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3. Настоящие Правила распространяются на лиц, постоянно проживающих на территории Кызылжарского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4. Для целей настоящих Правил под социальной помощью понимается помощь, предоставляемая акиматом Кызылжарского района Северо-Казахстанской области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w:t>
      </w:r>
      <w:r>
        <w:rPr>
          <w:rFonts w:ascii="Times New Roman"/>
          <w:b w:val="false"/>
          <w:i w:val="false"/>
          <w:color w:val="000000"/>
          <w:sz w:val="28"/>
        </w:rPr>
        <w:t xml:space="preserve">6. Перечень памятных дат и праздничных дней для оказания социальной помощи, а также размер и кратность оказания социальной помощи устанавливаются местными представительными органами по представлению местного исполнительного органа,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7. Участковые и специальные комиссии осуществляют свою деятельность на основании положений.</w:t>
      </w:r>
      <w:r>
        <w:br/>
      </w:r>
      <w:r>
        <w:rPr>
          <w:rFonts w:ascii="Times New Roman"/>
          <w:b w:val="false"/>
          <w:i w:val="false"/>
          <w:color w:val="000000"/>
          <w:sz w:val="28"/>
        </w:rPr>
        <w:t>
</w:t>
      </w:r>
    </w:p>
    <w:bookmarkStart w:name="z33" w:id="1"/>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Утвердить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согласно </w:t>
      </w:r>
      <w:r>
        <w:rPr>
          <w:rFonts w:ascii="Times New Roman"/>
          <w:b w:val="false"/>
          <w:i w:val="false"/>
          <w:color w:val="000000"/>
          <w:sz w:val="28"/>
        </w:rPr>
        <w:t>приложению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При этом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w:t>
      </w:r>
      <w:r>
        <w:rPr>
          <w:rFonts w:ascii="Times New Roman"/>
          <w:b w:val="false"/>
          <w:i w:val="false"/>
          <w:color w:val="000000"/>
          <w:sz w:val="28"/>
        </w:rPr>
        <w:t>1) основания,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w:t>
      </w:r>
      <w:r>
        <w:rPr>
          <w:rFonts w:ascii="Times New Roman"/>
          <w:b w:val="false"/>
          <w:i w:val="false"/>
          <w:color w:val="000000"/>
          <w:sz w:val="28"/>
        </w:rPr>
        <w:t>3) наличие среднедушевого дохода лица (семьи) не превышающего 20% от областного прожиточного минимума.</w:t>
      </w:r>
      <w:r>
        <w:br/>
      </w:r>
      <w:r>
        <w:rPr>
          <w:rFonts w:ascii="Times New Roman"/>
          <w:b w:val="false"/>
          <w:i w:val="false"/>
          <w:color w:val="000000"/>
          <w:sz w:val="28"/>
        </w:rPr>
        <w:t>
      </w:t>
      </w:r>
      <w:r>
        <w:rPr>
          <w:rFonts w:ascii="Times New Roman"/>
          <w:b w:val="false"/>
          <w:i w:val="false"/>
          <w:color w:val="000000"/>
          <w:sz w:val="28"/>
        </w:rPr>
        <w:t xml:space="preserve">9. Окончательный перечень оснований для отнесения граждан к категории нуждающихся при наступлении трудной жизненной ситуации определен в </w:t>
      </w:r>
      <w:r>
        <w:rPr>
          <w:rFonts w:ascii="Times New Roman"/>
          <w:b w:val="false"/>
          <w:i w:val="false"/>
          <w:color w:val="000000"/>
          <w:sz w:val="28"/>
        </w:rPr>
        <w:t>приложении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10. Социальные выплаты осуществлять по бюджетной программе 451-007-000 "Социальная помощь отдельным категориям нуждающихся граждан по решениям местных представительных органов", в пределах выделенных бюджетных средств путем перечисления денежных средств на лицевой счет получателя социальной помощи через банки второго уровня или Акционерного общества "Казпочта".</w:t>
      </w:r>
      <w:r>
        <w:br/>
      </w:r>
      <w:r>
        <w:rPr>
          <w:rFonts w:ascii="Times New Roman"/>
          <w:b w:val="false"/>
          <w:i w:val="false"/>
          <w:color w:val="000000"/>
          <w:sz w:val="28"/>
        </w:rPr>
        <w:t>
      </w:t>
      </w:r>
      <w:r>
        <w:rPr>
          <w:rFonts w:ascii="Times New Roman"/>
          <w:b w:val="false"/>
          <w:i w:val="false"/>
          <w:color w:val="000000"/>
          <w:sz w:val="28"/>
        </w:rPr>
        <w:t>11. 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w:t>
      </w:r>
      <w:r>
        <w:br/>
      </w:r>
      <w:r>
        <w:rPr>
          <w:rFonts w:ascii="Times New Roman"/>
          <w:b w:val="false"/>
          <w:i w:val="false"/>
          <w:color w:val="000000"/>
          <w:sz w:val="28"/>
        </w:rPr>
        <w:t>
      </w:t>
      </w:r>
      <w:r>
        <w:rPr>
          <w:rFonts w:ascii="Times New Roman"/>
          <w:b w:val="false"/>
          <w:i w:val="false"/>
          <w:color w:val="000000"/>
          <w:sz w:val="28"/>
        </w:rPr>
        <w:t>12.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p>
    <w:bookmarkStart w:name="z43" w:id="2"/>
    <w:p>
      <w:pPr>
        <w:spacing w:after="0"/>
        <w:ind w:left="0"/>
        <w:jc w:val="left"/>
      </w:pPr>
      <w:r>
        <w:rPr>
          <w:rFonts w:ascii="Times New Roman"/>
          <w:b/>
          <w:i w:val="false"/>
          <w:color w:val="000000"/>
        </w:rPr>
        <w:t xml:space="preserve"> 3. Порядок оказания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Социальная помощь к памятным датам и праздничным дням оказывается по списку, утверждаемому акиматом Кызылжарского района Северо-Казахстанской области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14.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предоставляет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 xml:space="preserve">2) документ, подтверждающий регистрацию по месту жительства (адресная справка); </w:t>
      </w:r>
      <w:r>
        <w:br/>
      </w:r>
      <w:r>
        <w:rPr>
          <w:rFonts w:ascii="Times New Roman"/>
          <w:b w:val="false"/>
          <w:i w:val="false"/>
          <w:color w:val="000000"/>
          <w:sz w:val="28"/>
        </w:rPr>
        <w:t>
      </w:t>
      </w:r>
      <w:r>
        <w:rPr>
          <w:rFonts w:ascii="Times New Roman"/>
          <w:b w:val="false"/>
          <w:i w:val="false"/>
          <w:color w:val="000000"/>
          <w:sz w:val="28"/>
        </w:rPr>
        <w:t xml:space="preserve">3) сведения о составе лица (семьи)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000000"/>
          <w:sz w:val="28"/>
        </w:rPr>
        <w:t>4) сведения о доходах лица (членов семьи);</w:t>
      </w:r>
      <w:r>
        <w:br/>
      </w:r>
      <w:r>
        <w:rPr>
          <w:rFonts w:ascii="Times New Roman"/>
          <w:b w:val="false"/>
          <w:i w:val="false"/>
          <w:color w:val="000000"/>
          <w:sz w:val="28"/>
        </w:rPr>
        <w:t>
      </w:t>
      </w:r>
      <w:r>
        <w:rPr>
          <w:rFonts w:ascii="Times New Roman"/>
          <w:b w:val="false"/>
          <w:i w:val="false"/>
          <w:color w:val="000000"/>
          <w:sz w:val="28"/>
        </w:rPr>
        <w:t>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15.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16.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направляет их акиму сельского округа.</w:t>
      </w:r>
      <w:r>
        <w:br/>
      </w:r>
      <w:r>
        <w:rPr>
          <w:rFonts w:ascii="Times New Roman"/>
          <w:b w:val="false"/>
          <w:i w:val="false"/>
          <w:color w:val="000000"/>
          <w:sz w:val="28"/>
        </w:rPr>
        <w:t>
      </w:t>
      </w:r>
      <w:r>
        <w:rPr>
          <w:rFonts w:ascii="Times New Roman"/>
          <w:b w:val="false"/>
          <w:i w:val="false"/>
          <w:color w:val="000000"/>
          <w:sz w:val="28"/>
        </w:rPr>
        <w:t>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17.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18.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19.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20.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21.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 xml:space="preserve">В случаях, указанных в </w:t>
      </w:r>
      <w:r>
        <w:rPr>
          <w:rFonts w:ascii="Times New Roman"/>
          <w:b w:val="false"/>
          <w:i w:val="false"/>
          <w:color w:val="000000"/>
          <w:sz w:val="28"/>
        </w:rPr>
        <w:t>пунктах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w:t>
      </w:r>
      <w:r>
        <w:rPr>
          <w:rFonts w:ascii="Times New Roman"/>
          <w:b w:val="false"/>
          <w:i w:val="false"/>
          <w:color w:val="000000"/>
          <w:sz w:val="28"/>
        </w:rPr>
        <w:t>22.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23. Социальная помощь оказывается 1 раз в год по любому из установленных оснований (на выбор заявителя). Запрещается выплата социальной помощи одному заявителю по различным основаниям в течение одного года.</w:t>
      </w:r>
      <w:r>
        <w:br/>
      </w:r>
      <w:r>
        <w:rPr>
          <w:rFonts w:ascii="Times New Roman"/>
          <w:b w:val="false"/>
          <w:i w:val="false"/>
          <w:color w:val="000000"/>
          <w:sz w:val="28"/>
        </w:rPr>
        <w:t>
      </w:t>
      </w:r>
      <w:r>
        <w:rPr>
          <w:rFonts w:ascii="Times New Roman"/>
          <w:b w:val="false"/>
          <w:i w:val="false"/>
          <w:color w:val="000000"/>
          <w:sz w:val="28"/>
        </w:rPr>
        <w:t>24. Отказ в оказании социальной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1) выявления недостоверных сведений, представленных заявителями;</w:t>
      </w:r>
      <w:r>
        <w:br/>
      </w:r>
      <w:r>
        <w:rPr>
          <w:rFonts w:ascii="Times New Roman"/>
          <w:b w:val="false"/>
          <w:i w:val="false"/>
          <w:color w:val="000000"/>
          <w:sz w:val="28"/>
        </w:rPr>
        <w:t>
      </w:t>
      </w:r>
      <w:r>
        <w:rPr>
          <w:rFonts w:ascii="Times New Roman"/>
          <w:b w:val="false"/>
          <w:i w:val="false"/>
          <w:color w:val="000000"/>
          <w:sz w:val="28"/>
        </w:rPr>
        <w:t>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3) превышения размера среднедушевого дохода лица (семьи) порога для оказания социальной помощи.</w:t>
      </w:r>
      <w:r>
        <w:br/>
      </w:r>
      <w:r>
        <w:rPr>
          <w:rFonts w:ascii="Times New Roman"/>
          <w:b w:val="false"/>
          <w:i w:val="false"/>
          <w:color w:val="000000"/>
          <w:sz w:val="28"/>
        </w:rPr>
        <w:t>
</w:t>
      </w:r>
    </w:p>
    <w:bookmarkStart w:name="z67" w:id="3"/>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25. Социальная помощь прекращается в случаях:</w:t>
      </w:r>
      <w:r>
        <w:br/>
      </w:r>
      <w:r>
        <w:rPr>
          <w:rFonts w:ascii="Times New Roman"/>
          <w:b w:val="false"/>
          <w:i w:val="false"/>
          <w:color w:val="000000"/>
          <w:sz w:val="28"/>
        </w:rPr>
        <w:t>
      </w:t>
      </w:r>
      <w:r>
        <w:rPr>
          <w:rFonts w:ascii="Times New Roman"/>
          <w:b w:val="false"/>
          <w:i w:val="false"/>
          <w:color w:val="000000"/>
          <w:sz w:val="28"/>
        </w:rPr>
        <w:t>1) смерти получателя;</w:t>
      </w:r>
      <w:r>
        <w:br/>
      </w:r>
      <w:r>
        <w:rPr>
          <w:rFonts w:ascii="Times New Roman"/>
          <w:b w:val="false"/>
          <w:i w:val="false"/>
          <w:color w:val="000000"/>
          <w:sz w:val="28"/>
        </w:rPr>
        <w:t>
      </w:t>
      </w:r>
      <w:r>
        <w:rPr>
          <w:rFonts w:ascii="Times New Roman"/>
          <w:b w:val="false"/>
          <w:i w:val="false"/>
          <w:color w:val="000000"/>
          <w:sz w:val="28"/>
        </w:rPr>
        <w:t>2) выезда получателя на постоянное проживание за пределы Кызылжарского района Северо – Казахстанской области;</w:t>
      </w:r>
      <w:r>
        <w:br/>
      </w:r>
      <w:r>
        <w:rPr>
          <w:rFonts w:ascii="Times New Roman"/>
          <w:b w:val="false"/>
          <w:i w:val="false"/>
          <w:color w:val="000000"/>
          <w:sz w:val="28"/>
        </w:rPr>
        <w:t>
      </w:t>
      </w:r>
      <w:r>
        <w:rPr>
          <w:rFonts w:ascii="Times New Roman"/>
          <w:b w:val="false"/>
          <w:i w:val="false"/>
          <w:color w:val="000000"/>
          <w:sz w:val="28"/>
        </w:rPr>
        <w:t>3) направления получателя на проживание в государственные медико-социальные учреждения;</w:t>
      </w:r>
      <w:r>
        <w:br/>
      </w:r>
      <w:r>
        <w:rPr>
          <w:rFonts w:ascii="Times New Roman"/>
          <w:b w:val="false"/>
          <w:i w:val="false"/>
          <w:color w:val="000000"/>
          <w:sz w:val="28"/>
        </w:rPr>
        <w:t>
      </w:t>
      </w:r>
      <w:r>
        <w:rPr>
          <w:rFonts w:ascii="Times New Roman"/>
          <w:b w:val="false"/>
          <w:i w:val="false"/>
          <w:color w:val="000000"/>
          <w:sz w:val="28"/>
        </w:rPr>
        <w:t>4) выявление недостоверных сведений, предоставленных заявителем.</w:t>
      </w:r>
      <w:r>
        <w:br/>
      </w:r>
      <w:r>
        <w:rPr>
          <w:rFonts w:ascii="Times New Roman"/>
          <w:b w:val="false"/>
          <w:i w:val="false"/>
          <w:color w:val="000000"/>
          <w:sz w:val="28"/>
        </w:rPr>
        <w:t>
      </w:t>
      </w:r>
      <w:r>
        <w:rPr>
          <w:rFonts w:ascii="Times New Roman"/>
          <w:b w:val="false"/>
          <w:i w:val="false"/>
          <w:color w:val="000000"/>
          <w:sz w:val="28"/>
        </w:rPr>
        <w:t>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26.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75" w:id="4"/>
    <w:p>
      <w:pPr>
        <w:spacing w:after="0"/>
        <w:ind w:left="0"/>
        <w:jc w:val="left"/>
      </w:pPr>
      <w:r>
        <w:rPr>
          <w:rFonts w:ascii="Times New Roman"/>
          <w:b/>
          <w:i w:val="false"/>
          <w:color w:val="000000"/>
        </w:rPr>
        <w:t xml:space="preserve"> 5. Заключительное положение</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27.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в Кызылжарском районе</w:t>
            </w:r>
          </w:p>
        </w:tc>
      </w:tr>
    </w:tbl>
    <w:bookmarkStart w:name="z78" w:id="5"/>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размер и кратность оказания социальной помощи</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
        <w:gridCol w:w="10329"/>
        <w:gridCol w:w="1612"/>
      </w:tblGrid>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Перечень памятных дат и праздничных дней</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Размер социальной помощи в месячных расчетных показателях, кратность оказания социальной помощи</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февраля - День вывода войск с территории Афганистана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ставшие инвалидами вследствие ранения, контузии, увечья, полученные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Комитета государственной безопасности бывшего Союза ССР, временно находившихся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марта - Международный женский день</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Многодетные матери, награжденные подвесками "Алтын алка", "Күміс алка", орденами "Материнская Слава" I и II степени или ранее получивших звание "Мать-Героиня".</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апреля - День памяти аварии на Чернобыльской атомной электростанции</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1 раз в год</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1 раз в год</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1 раз в год</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мая - День Победы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 </w:t>
            </w:r>
            <w:r>
              <w:br/>
            </w:r>
            <w:r>
              <w:rPr>
                <w:rFonts w:ascii="Times New Roman"/>
                <w:b w:val="false"/>
                <w:i w:val="false"/>
                <w:color w:val="000000"/>
                <w:sz w:val="20"/>
              </w:rPr>
              <w:t xml:space="preserve">
(за исключением 9 мая </w:t>
            </w:r>
            <w:r>
              <w:br/>
            </w:r>
            <w:r>
              <w:rPr>
                <w:rFonts w:ascii="Times New Roman"/>
                <w:b w:val="false"/>
                <w:i w:val="false"/>
                <w:color w:val="000000"/>
                <w:sz w:val="20"/>
              </w:rPr>
              <w:t xml:space="preserve">
2015 года),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 - 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(за исключением 9 мая 2015 года)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Победы -9 мая 2015 года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мая - День защитника Отечества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(умерших) при прохождении воинской службы в мирное время</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мая - День памяти жертв политических репрессий</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непосредственно подвергавшиеся политическим репрессиям на территории бывшего Союза ССР и в настоящее время являющиеся гражданами Республики Казахстан</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постоянно проживавшие до применения к ним репрессий на территории, ныне составляющей территорию Республики Казахстан, в случаях:</w:t>
            </w:r>
            <w:r>
              <w:br/>
            </w:r>
            <w:r>
              <w:rPr>
                <w:rFonts w:ascii="Times New Roman"/>
                <w:b w:val="false"/>
                <w:i w:val="false"/>
                <w:color w:val="000000"/>
                <w:sz w:val="20"/>
              </w:rPr>
              <w:t>
применения репрессий советскими судами и другими органами за пределами бывшего Союза ССР;</w:t>
            </w:r>
            <w:r>
              <w:br/>
            </w:r>
            <w:r>
              <w:rPr>
                <w:rFonts w:ascii="Times New Roman"/>
                <w:b w:val="false"/>
                <w:i w:val="false"/>
                <w:color w:val="000000"/>
                <w:sz w:val="20"/>
              </w:rPr>
              <w:t>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применения репрессий по решениям центральных союзных органов: Верховного Суда СССР и его судебных коллегий, коллегии ОГПУ СССР, особого совещания при НКВД-МГБ-МВД СССР, Комиссии Прокуратуры СССР и НКВД СССР по следственным делам и других органов;</w:t>
            </w:r>
            <w:r>
              <w:br/>
            </w:r>
            <w:r>
              <w:rPr>
                <w:rFonts w:ascii="Times New Roman"/>
                <w:b w:val="false"/>
                <w:i w:val="false"/>
                <w:color w:val="000000"/>
                <w:sz w:val="20"/>
              </w:rPr>
              <w:t>
применения репрессий за участие в событиях 17-18 декабря 1986 года в Казахстане, за исключением лиц, осужденных со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ССР</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августа - День Конституции Республики Казахстан</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оказания социальной помощи, установления размеров и определения перечня отдельных категорий нуждающихся граждан в Кызылжарском районе</w:t>
            </w:r>
          </w:p>
        </w:tc>
      </w:tr>
    </w:tbl>
    <w:bookmarkStart w:name="z123" w:id="6"/>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2660"/>
        <w:gridCol w:w="1729"/>
        <w:gridCol w:w="1220"/>
        <w:gridCol w:w="1980"/>
        <w:gridCol w:w="965"/>
        <w:gridCol w:w="3005"/>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 получателей социальной помощи</w:t>
            </w:r>
            <w:r>
              <w:br/>
            </w: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Кратное отношение среднедушевого дохода к прожиточному минимуму</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социальной помощи</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Предельный размер социальной помощи</w:t>
            </w: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Кратность оказания социальной помощи</w:t>
            </w:r>
            <w:r>
              <w:br/>
            </w:r>
            <w:r>
              <w:rPr>
                <w:rFonts w:ascii="Times New Roman"/>
                <w:b w:val="false"/>
                <w:i w:val="false"/>
                <w:color w:val="000000"/>
                <w:sz w:val="20"/>
              </w:rPr>
              <w:t>
 </w:t>
            </w: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Сроки обращения за социальной помощью</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(граждане) пострадавшие вследствие стихийного бедствия или пожара</w:t>
            </w:r>
            <w:r>
              <w:br/>
            </w: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Без учета доходов</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связи с чрезвычайной ситуацией</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месячных расчетных показателей</w:t>
            </w: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Единовременно</w:t>
            </w:r>
            <w:r>
              <w:br/>
            </w:r>
            <w:r>
              <w:rPr>
                <w:rFonts w:ascii="Times New Roman"/>
                <w:b w:val="false"/>
                <w:i w:val="false"/>
                <w:color w:val="000000"/>
                <w:sz w:val="20"/>
              </w:rPr>
              <w:t>
 </w:t>
            </w: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позднее 6 месяцев со дня наступления трудной жизненной ситуации</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оказания социальной помощи, установления размеров и определения перечня отдельных категорий нуждающихся граждан в Кызылжарском районе</w:t>
            </w:r>
          </w:p>
        </w:tc>
      </w:tr>
    </w:tbl>
    <w:bookmarkStart w:name="z127" w:id="7"/>
    <w:p>
      <w:pPr>
        <w:spacing w:after="0"/>
        <w:ind w:left="0"/>
        <w:jc w:val="left"/>
      </w:pPr>
      <w:r>
        <w:rPr>
          <w:rFonts w:ascii="Times New Roman"/>
          <w:b/>
          <w:i w:val="false"/>
          <w:color w:val="000000"/>
        </w:rPr>
        <w:t xml:space="preserve"> Окончательный перечень оснований для отнесения граждан к категории нуждающихся, при наступлении трудной жизненной ситуации</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1) Сиротство;</w:t>
      </w:r>
      <w:r>
        <w:br/>
      </w:r>
      <w:r>
        <w:rPr>
          <w:rFonts w:ascii="Times New Roman"/>
          <w:b w:val="false"/>
          <w:i w:val="false"/>
          <w:color w:val="000000"/>
          <w:sz w:val="28"/>
        </w:rPr>
        <w:t>
      </w:t>
      </w:r>
      <w:r>
        <w:rPr>
          <w:rFonts w:ascii="Times New Roman"/>
          <w:b w:val="false"/>
          <w:i w:val="false"/>
          <w:color w:val="000000"/>
          <w:sz w:val="28"/>
        </w:rPr>
        <w:t>2) отсутствие родительского попечения;</w:t>
      </w:r>
      <w:r>
        <w:br/>
      </w:r>
      <w:r>
        <w:rPr>
          <w:rFonts w:ascii="Times New Roman"/>
          <w:b w:val="false"/>
          <w:i w:val="false"/>
          <w:color w:val="000000"/>
          <w:sz w:val="28"/>
        </w:rPr>
        <w:t>
      </w:t>
      </w:r>
      <w:r>
        <w:rPr>
          <w:rFonts w:ascii="Times New Roman"/>
          <w:b w:val="false"/>
          <w:i w:val="false"/>
          <w:color w:val="000000"/>
          <w:sz w:val="28"/>
        </w:rPr>
        <w:t>3) безнадзорность несовершеннолетних, в том числе девиантное поведение;</w:t>
      </w:r>
      <w:r>
        <w:br/>
      </w:r>
      <w:r>
        <w:rPr>
          <w:rFonts w:ascii="Times New Roman"/>
          <w:b w:val="false"/>
          <w:i w:val="false"/>
          <w:color w:val="000000"/>
          <w:sz w:val="28"/>
        </w:rPr>
        <w:t>
      </w:t>
      </w:r>
      <w:r>
        <w:rPr>
          <w:rFonts w:ascii="Times New Roman"/>
          <w:b w:val="false"/>
          <w:i w:val="false"/>
          <w:color w:val="000000"/>
          <w:sz w:val="28"/>
        </w:rPr>
        <w:t>4) ограничение возможностей раннего психофизического развития детей от рождения до трех лет;</w:t>
      </w:r>
      <w:r>
        <w:br/>
      </w:r>
      <w:r>
        <w:rPr>
          <w:rFonts w:ascii="Times New Roman"/>
          <w:b w:val="false"/>
          <w:i w:val="false"/>
          <w:color w:val="000000"/>
          <w:sz w:val="28"/>
        </w:rPr>
        <w:t>
      </w:t>
      </w:r>
      <w:r>
        <w:rPr>
          <w:rFonts w:ascii="Times New Roman"/>
          <w:b w:val="false"/>
          <w:i w:val="false"/>
          <w:color w:val="000000"/>
          <w:sz w:val="28"/>
        </w:rPr>
        <w:t>5) стойкие нарушения функций организма, обусловленные физическими и (или) умственными возможностями;</w:t>
      </w:r>
      <w:r>
        <w:br/>
      </w:r>
      <w:r>
        <w:rPr>
          <w:rFonts w:ascii="Times New Roman"/>
          <w:b w:val="false"/>
          <w:i w:val="false"/>
          <w:color w:val="000000"/>
          <w:sz w:val="28"/>
        </w:rPr>
        <w:t>
      </w:t>
      </w:r>
      <w:r>
        <w:rPr>
          <w:rFonts w:ascii="Times New Roman"/>
          <w:b w:val="false"/>
          <w:i w:val="false"/>
          <w:color w:val="000000"/>
          <w:sz w:val="28"/>
        </w:rPr>
        <w:t>6) ограничение жизнедеятельности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8"/>
        </w:rPr>
        <w:t>
      </w:t>
      </w:r>
      <w:r>
        <w:rPr>
          <w:rFonts w:ascii="Times New Roman"/>
          <w:b w:val="false"/>
          <w:i w:val="false"/>
          <w:color w:val="000000"/>
          <w:sz w:val="28"/>
        </w:rPr>
        <w:t>7) неспособность к самообслуживанию в связи с преклонным возрастом, вследствие перенесенной болезни и (или) инвалидности;</w:t>
      </w:r>
      <w:r>
        <w:br/>
      </w:r>
      <w:r>
        <w:rPr>
          <w:rFonts w:ascii="Times New Roman"/>
          <w:b w:val="false"/>
          <w:i w:val="false"/>
          <w:color w:val="000000"/>
          <w:sz w:val="28"/>
        </w:rPr>
        <w:t>
      </w:t>
      </w:r>
      <w:r>
        <w:rPr>
          <w:rFonts w:ascii="Times New Roman"/>
          <w:b w:val="false"/>
          <w:i w:val="false"/>
          <w:color w:val="000000"/>
          <w:sz w:val="28"/>
        </w:rPr>
        <w:t>8) жестокое обращение, приведшее к социальной дезадаптации и социальной депривации;</w:t>
      </w:r>
      <w:r>
        <w:br/>
      </w:r>
      <w:r>
        <w:rPr>
          <w:rFonts w:ascii="Times New Roman"/>
          <w:b w:val="false"/>
          <w:i w:val="false"/>
          <w:color w:val="000000"/>
          <w:sz w:val="28"/>
        </w:rPr>
        <w:t>
      </w:t>
      </w:r>
      <w:r>
        <w:rPr>
          <w:rFonts w:ascii="Times New Roman"/>
          <w:b w:val="false"/>
          <w:i w:val="false"/>
          <w:color w:val="000000"/>
          <w:sz w:val="28"/>
        </w:rPr>
        <w:t>9) бездомность (лица без определенного места жительства);</w:t>
      </w:r>
      <w:r>
        <w:br/>
      </w:r>
      <w:r>
        <w:rPr>
          <w:rFonts w:ascii="Times New Roman"/>
          <w:b w:val="false"/>
          <w:i w:val="false"/>
          <w:color w:val="000000"/>
          <w:sz w:val="28"/>
        </w:rPr>
        <w:t>
      </w:t>
      </w:r>
      <w:r>
        <w:rPr>
          <w:rFonts w:ascii="Times New Roman"/>
          <w:b w:val="false"/>
          <w:i w:val="false"/>
          <w:color w:val="000000"/>
          <w:sz w:val="28"/>
        </w:rPr>
        <w:t>10) освобождение из мест лишения свободы;</w:t>
      </w:r>
      <w:r>
        <w:br/>
      </w:r>
      <w:r>
        <w:rPr>
          <w:rFonts w:ascii="Times New Roman"/>
          <w:b w:val="false"/>
          <w:i w:val="false"/>
          <w:color w:val="000000"/>
          <w:sz w:val="28"/>
        </w:rPr>
        <w:t>
      </w:t>
      </w:r>
      <w:r>
        <w:rPr>
          <w:rFonts w:ascii="Times New Roman"/>
          <w:b w:val="false"/>
          <w:i w:val="false"/>
          <w:color w:val="000000"/>
          <w:sz w:val="28"/>
        </w:rPr>
        <w:t>11) нахождение на учете службы пробации уголовно-исполнительной инспекции;</w:t>
      </w:r>
      <w:r>
        <w:br/>
      </w:r>
      <w:r>
        <w:rPr>
          <w:rFonts w:ascii="Times New Roman"/>
          <w:b w:val="false"/>
          <w:i w:val="false"/>
          <w:color w:val="000000"/>
          <w:sz w:val="28"/>
        </w:rPr>
        <w:t>
      </w:t>
      </w:r>
      <w:r>
        <w:rPr>
          <w:rFonts w:ascii="Times New Roman"/>
          <w:b w:val="false"/>
          <w:i w:val="false"/>
          <w:color w:val="000000"/>
          <w:sz w:val="28"/>
        </w:rPr>
        <w:t>12) нахождение несовершеннолетних в организациях образования с особым режимом содержания (с 1 января 2015 года);</w:t>
      </w:r>
      <w:r>
        <w:br/>
      </w:r>
      <w:r>
        <w:rPr>
          <w:rFonts w:ascii="Times New Roman"/>
          <w:b w:val="false"/>
          <w:i w:val="false"/>
          <w:color w:val="000000"/>
          <w:sz w:val="28"/>
        </w:rPr>
        <w:t>
      </w:t>
      </w:r>
      <w:r>
        <w:rPr>
          <w:rFonts w:ascii="Times New Roman"/>
          <w:b w:val="false"/>
          <w:i w:val="false"/>
          <w:color w:val="000000"/>
          <w:sz w:val="28"/>
        </w:rPr>
        <w:t xml:space="preserve">13) наличие среднедушевого дохода, не превышающего 20% от областного прожиточного минимума; </w:t>
      </w:r>
      <w:r>
        <w:br/>
      </w:r>
      <w:r>
        <w:rPr>
          <w:rFonts w:ascii="Times New Roman"/>
          <w:b w:val="false"/>
          <w:i w:val="false"/>
          <w:color w:val="000000"/>
          <w:sz w:val="28"/>
        </w:rPr>
        <w:t>
      </w:t>
      </w:r>
      <w:r>
        <w:rPr>
          <w:rFonts w:ascii="Times New Roman"/>
          <w:b w:val="false"/>
          <w:i w:val="false"/>
          <w:color w:val="000000"/>
          <w:sz w:val="28"/>
        </w:rPr>
        <w:t>14) причинение ущерба гражданину (семье) либо его имуществу вследствие стихийного бедствия или пожара;</w:t>
      </w:r>
      <w:r>
        <w:br/>
      </w:r>
      <w:r>
        <w:rPr>
          <w:rFonts w:ascii="Times New Roman"/>
          <w:b w:val="false"/>
          <w:i w:val="false"/>
          <w:color w:val="000000"/>
          <w:sz w:val="28"/>
        </w:rPr>
        <w:t>
      </w:t>
      </w:r>
      <w:r>
        <w:rPr>
          <w:rFonts w:ascii="Times New Roman"/>
          <w:b w:val="false"/>
          <w:i w:val="false"/>
          <w:color w:val="000000"/>
          <w:sz w:val="28"/>
        </w:rPr>
        <w:t>15)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на зубопротезирование без учета дохода в размере стоимости согласно предоставленной счет – фактуре (кроме драгоценных металлов и протезов из металлокерамики, металлоакрила) не более одного раза в два года;</w:t>
      </w:r>
      <w:r>
        <w:br/>
      </w:r>
      <w:r>
        <w:rPr>
          <w:rFonts w:ascii="Times New Roman"/>
          <w:b w:val="false"/>
          <w:i w:val="false"/>
          <w:color w:val="000000"/>
          <w:sz w:val="28"/>
        </w:rPr>
        <w:t>
      </w:t>
      </w:r>
      <w:r>
        <w:rPr>
          <w:rFonts w:ascii="Times New Roman"/>
          <w:b w:val="false"/>
          <w:i w:val="false"/>
          <w:color w:val="000000"/>
          <w:sz w:val="28"/>
        </w:rPr>
        <w:t>16) нуждаемость участников и инвалидов Великой Отечественной войны, а также лиц, приравненным по льготам и гарантиям к участникам и инвалидам Великой Отечественной войны, в санаторно-курортном лечении без учета дохода в размере стоимости санаторно-курортного лечения в санаториях и профилакториях Республики Казахстан, один раз в год;</w:t>
      </w:r>
      <w:r>
        <w:br/>
      </w:r>
      <w:r>
        <w:rPr>
          <w:rFonts w:ascii="Times New Roman"/>
          <w:b w:val="false"/>
          <w:i w:val="false"/>
          <w:color w:val="000000"/>
          <w:sz w:val="28"/>
        </w:rPr>
        <w:t>
      </w:t>
      </w:r>
      <w:r>
        <w:rPr>
          <w:rFonts w:ascii="Times New Roman"/>
          <w:b w:val="false"/>
          <w:i w:val="false"/>
          <w:color w:val="000000"/>
          <w:sz w:val="28"/>
        </w:rPr>
        <w:t xml:space="preserve">17) нуждаемость участников и инвалидов Великой Отечественной войны и лиц, приравненных к ним, других категорий лиц, приравненных по льготам и гарантиям к участникам и инвалидам войны, а также лиц, пострадавших в зоне Семипалатинского ядерного полигона на проезд железнодорожным (плацкартный вагон), автомобильным пассажирским транспортом (кроме такси) от станции отправления одного из видов указанных транспортных средств до места госпитализации и обратно по территории Республики Казахстан в возмещении расходов на проезд к месту госпитализации и обратно, 1 раз в год, не позднее 6 месяцев со дня наступления трудной жизненной ситуации; </w:t>
      </w:r>
      <w:r>
        <w:br/>
      </w:r>
      <w:r>
        <w:rPr>
          <w:rFonts w:ascii="Times New Roman"/>
          <w:b w:val="false"/>
          <w:i w:val="false"/>
          <w:color w:val="000000"/>
          <w:sz w:val="28"/>
        </w:rPr>
        <w:t>
      </w:t>
      </w:r>
      <w:r>
        <w:rPr>
          <w:rFonts w:ascii="Times New Roman"/>
          <w:b w:val="false"/>
          <w:i w:val="false"/>
          <w:color w:val="000000"/>
          <w:sz w:val="28"/>
        </w:rPr>
        <w:t>18) нуждаемость участников и инвалидов Великой Отечественной войны в возмещении расходов на коммунальные услуги в размере 2 (два) месячных расчетных показателя ежемесячно;</w:t>
      </w:r>
      <w:r>
        <w:br/>
      </w:r>
      <w:r>
        <w:rPr>
          <w:rFonts w:ascii="Times New Roman"/>
          <w:b w:val="false"/>
          <w:i w:val="false"/>
          <w:color w:val="000000"/>
          <w:sz w:val="28"/>
        </w:rPr>
        <w:t>
      </w:t>
      </w:r>
      <w:r>
        <w:rPr>
          <w:rFonts w:ascii="Times New Roman"/>
          <w:b w:val="false"/>
          <w:i w:val="false"/>
          <w:color w:val="000000"/>
          <w:sz w:val="28"/>
        </w:rPr>
        <w:t>19) Наличие у гражданина активной формы туберкулеза, на дополнительное питание, без учета доходов, в размере 5 месячных расчетных показателей в квартал, не позднее 6 месяцев со дня наступления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20) нуждаемость граждан, отнесенных к категории нуждающихся, при наступлении трудной жизненной ситуации по пунктам 1-13 согласно </w:t>
      </w:r>
      <w:r>
        <w:rPr>
          <w:rFonts w:ascii="Times New Roman"/>
          <w:b w:val="false"/>
          <w:i w:val="false"/>
          <w:color w:val="000000"/>
          <w:sz w:val="28"/>
        </w:rPr>
        <w:t>приложения 3</w:t>
      </w:r>
      <w:r>
        <w:rPr>
          <w:rFonts w:ascii="Times New Roman"/>
          <w:b w:val="false"/>
          <w:i w:val="false"/>
          <w:color w:val="000000"/>
          <w:sz w:val="28"/>
        </w:rPr>
        <w:t xml:space="preserve"> настоящих Правил, при наличии среднедушевого дохода, не превышающего 20% от областного прожиточного минимума, 5 (пять) месячных расчетных показателей один раз в год, не позднее 6 месяцев со дня наступления трудной жизненной ситуации.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оказания социальной помощи, установления размеров и определения перечня отдельных категорий нуждающихся граждан в Кызылжарском районе</w:t>
            </w:r>
          </w:p>
        </w:tc>
      </w:tr>
    </w:tbl>
    <w:p>
      <w:pPr>
        <w:spacing w:after="0"/>
        <w:ind w:left="0"/>
        <w:jc w:val="left"/>
      </w:pPr>
      <w:r>
        <w:rPr>
          <w:rFonts w:ascii="Times New Roman"/>
          <w:b w:val="false"/>
          <w:i w:val="false"/>
          <w:color w:val="000000"/>
          <w:sz w:val="28"/>
        </w:rPr>
        <w:t xml:space="preserve">      Регистрационный номер семьи _______________________ </w:t>
      </w:r>
      <w:r>
        <w:br/>
      </w:r>
      <w:r>
        <w:rPr>
          <w:rFonts w:ascii="Times New Roman"/>
          <w:b w:val="false"/>
          <w:i w:val="false"/>
          <w:color w:val="000000"/>
          <w:sz w:val="28"/>
        </w:rPr>
        <w:t>
      Сведения о составе семьи заявителя</w:t>
      </w:r>
      <w:r>
        <w:br/>
      </w:r>
      <w:r>
        <w:rPr>
          <w:rFonts w:ascii="Times New Roman"/>
          <w:b w:val="false"/>
          <w:i w:val="false"/>
          <w:color w:val="000000"/>
          <w:sz w:val="28"/>
        </w:rPr>
        <w:t>
      </w:t>
      </w:r>
      <w:r>
        <w:rPr>
          <w:rFonts w:ascii="Times New Roman"/>
          <w:b w:val="false"/>
          <w:i w:val="false"/>
          <w:color w:val="000000"/>
          <w:sz w:val="28"/>
        </w:rPr>
        <w:t xml:space="preserve"> _________________________ _________________________ </w:t>
      </w:r>
      <w:r>
        <w:br/>
      </w:r>
      <w:r>
        <w:rPr>
          <w:rFonts w:ascii="Times New Roman"/>
          <w:b w:val="false"/>
          <w:i w:val="false"/>
          <w:color w:val="000000"/>
          <w:sz w:val="28"/>
        </w:rPr>
        <w:t xml:space="preserve">
      (Ф.И.О. заявителя) (домашний адрес, тел.)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4986"/>
        <w:gridCol w:w="3265"/>
        <w:gridCol w:w="1543"/>
      </w:tblGrid>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w:t>
            </w:r>
            <w:r>
              <w:br/>
            </w: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Год рождения</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Подпись заявителя ____________________ Дата ______________ </w:t>
      </w:r>
      <w:r>
        <w:br/>
      </w:r>
      <w:r>
        <w:rPr>
          <w:rFonts w:ascii="Times New Roman"/>
          <w:b w:val="false"/>
          <w:i w:val="false"/>
          <w:color w:val="000000"/>
          <w:sz w:val="28"/>
        </w:rPr>
        <w:t>
      </w:t>
      </w:r>
      <w:r>
        <w:rPr>
          <w:rFonts w:ascii="Times New Roman"/>
          <w:b w:val="false"/>
          <w:i w:val="false"/>
          <w:color w:val="000000"/>
          <w:sz w:val="28"/>
        </w:rPr>
        <w:t xml:space="preserve"> Ф.И.О. должностного лица органа, уполномоченного заверять сведения о составе семьи _____________________ </w:t>
      </w:r>
      <w:r>
        <w:br/>
      </w:r>
      <w:r>
        <w:rPr>
          <w:rFonts w:ascii="Times New Roman"/>
          <w:b w:val="false"/>
          <w:i w:val="false"/>
          <w:color w:val="000000"/>
          <w:sz w:val="28"/>
        </w:rPr>
        <w:t>
      </w:t>
      </w:r>
      <w:r>
        <w:rPr>
          <w:rFonts w:ascii="Times New Roman"/>
          <w:b w:val="false"/>
          <w:i w:val="false"/>
          <w:color w:val="000000"/>
          <w:sz w:val="28"/>
        </w:rPr>
        <w:t xml:space="preserve"> (подпись)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оказания социальной помощи, установления размеров и определения перечня отдельных категорий нуждающихся граждан в Кызылжарском районе</w:t>
            </w:r>
          </w:p>
        </w:tc>
      </w:tr>
    </w:tbl>
    <w:bookmarkStart w:name="z168" w:id="8"/>
    <w:p>
      <w:pPr>
        <w:spacing w:after="0"/>
        <w:ind w:left="0"/>
        <w:jc w:val="left"/>
      </w:pPr>
      <w:r>
        <w:rPr>
          <w:rFonts w:ascii="Times New Roman"/>
          <w:b/>
          <w:i w:val="false"/>
          <w:color w:val="000000"/>
        </w:rPr>
        <w:t xml:space="preserve"> АКТ обследования для определения нуждаемости лица (семьи) в связи с наступлением трудной жизненной ситуации</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от "___" ________ 20___г. </w:t>
      </w:r>
      <w:r>
        <w:br/>
      </w:r>
      <w:r>
        <w:rPr>
          <w:rFonts w:ascii="Times New Roman"/>
          <w:b w:val="false"/>
          <w:i w:val="false"/>
          <w:color w:val="000000"/>
          <w:sz w:val="28"/>
        </w:rPr>
        <w:t>
      </w:t>
      </w:r>
      <w:r>
        <w:rPr>
          <w:rFonts w:ascii="Times New Roman"/>
          <w:b w:val="false"/>
          <w:i w:val="false"/>
          <w:color w:val="000000"/>
          <w:sz w:val="28"/>
        </w:rPr>
        <w:t xml:space="preserve"> ______________________ </w:t>
      </w:r>
      <w:r>
        <w:br/>
      </w:r>
      <w:r>
        <w:rPr>
          <w:rFonts w:ascii="Times New Roman"/>
          <w:b w:val="false"/>
          <w:i w:val="false"/>
          <w:color w:val="000000"/>
          <w:sz w:val="28"/>
        </w:rPr>
        <w:t>
      </w:t>
      </w:r>
      <w:r>
        <w:rPr>
          <w:rFonts w:ascii="Times New Roman"/>
          <w:b w:val="false"/>
          <w:i w:val="false"/>
          <w:color w:val="000000"/>
          <w:sz w:val="28"/>
        </w:rPr>
        <w:t xml:space="preserve"> (населенный пункт) </w:t>
      </w:r>
      <w:r>
        <w:br/>
      </w:r>
      <w:r>
        <w:rPr>
          <w:rFonts w:ascii="Times New Roman"/>
          <w:b w:val="false"/>
          <w:i w:val="false"/>
          <w:color w:val="000000"/>
          <w:sz w:val="28"/>
        </w:rPr>
        <w:t>
      </w:t>
      </w:r>
      <w:r>
        <w:rPr>
          <w:rFonts w:ascii="Times New Roman"/>
          <w:b w:val="false"/>
          <w:i w:val="false"/>
          <w:color w:val="000000"/>
          <w:sz w:val="28"/>
        </w:rPr>
        <w:t xml:space="preserve"> 1. Ф.И.О. заявителя 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2. Адрес места жительства 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3. Трудная жизненная ситуация, в связи, с наступлением которой заявитель обратился за социальной помощью _____________________________________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4. Состав семьи (учитываются фактически проживающие в семье) ________ человек, в том числе: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
        <w:gridCol w:w="1720"/>
        <w:gridCol w:w="812"/>
        <w:gridCol w:w="812"/>
        <w:gridCol w:w="1870"/>
        <w:gridCol w:w="813"/>
        <w:gridCol w:w="3685"/>
        <w:gridCol w:w="1268"/>
      </w:tblGrid>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п/п </w:t>
            </w:r>
            <w:r>
              <w:br/>
            </w:r>
            <w:r>
              <w:rPr>
                <w:rFonts w:ascii="Times New Roman"/>
                <w:b w:val="false"/>
                <w:i w:val="false"/>
                <w:color w:val="000000"/>
                <w:sz w:val="20"/>
              </w:rPr>
              <w:t>
 </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w:t>
            </w:r>
            <w:r>
              <w:br/>
            </w: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рождения </w:t>
            </w:r>
            <w:r>
              <w:br/>
            </w: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Родственное </w:t>
            </w:r>
            <w:r>
              <w:br/>
            </w:r>
            <w:r>
              <w:rPr>
                <w:rFonts w:ascii="Times New Roman"/>
                <w:b w:val="false"/>
                <w:i w:val="false"/>
                <w:color w:val="000000"/>
                <w:sz w:val="20"/>
              </w:rPr>
              <w:t xml:space="preserve">
отношение </w:t>
            </w:r>
            <w:r>
              <w:br/>
            </w:r>
            <w:r>
              <w:rPr>
                <w:rFonts w:ascii="Times New Roman"/>
                <w:b w:val="false"/>
                <w:i w:val="false"/>
                <w:color w:val="000000"/>
                <w:sz w:val="20"/>
              </w:rPr>
              <w:t>
к заявителю</w:t>
            </w:r>
            <w:r>
              <w:br/>
            </w: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Занятость </w:t>
            </w:r>
            <w:r>
              <w:br/>
            </w:r>
            <w:r>
              <w:rPr>
                <w:rFonts w:ascii="Times New Roman"/>
                <w:b w:val="false"/>
                <w:i w:val="false"/>
                <w:color w:val="000000"/>
                <w:sz w:val="20"/>
              </w:rPr>
              <w:t xml:space="preserve">
(место работы, </w:t>
            </w:r>
            <w:r>
              <w:br/>
            </w:r>
            <w:r>
              <w:rPr>
                <w:rFonts w:ascii="Times New Roman"/>
                <w:b w:val="false"/>
                <w:i w:val="false"/>
                <w:color w:val="000000"/>
                <w:sz w:val="20"/>
              </w:rPr>
              <w:t>
учебы)</w:t>
            </w: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Причина незанятости</w:t>
            </w:r>
            <w:r>
              <w:br/>
            </w: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об </w:t>
            </w:r>
            <w:r>
              <w:br/>
            </w:r>
            <w:r>
              <w:rPr>
                <w:rFonts w:ascii="Times New Roman"/>
                <w:b w:val="false"/>
                <w:i w:val="false"/>
                <w:color w:val="000000"/>
                <w:sz w:val="20"/>
              </w:rPr>
              <w:t xml:space="preserve">
участии в </w:t>
            </w:r>
            <w:r>
              <w:br/>
            </w:r>
            <w:r>
              <w:rPr>
                <w:rFonts w:ascii="Times New Roman"/>
                <w:b w:val="false"/>
                <w:i w:val="false"/>
                <w:color w:val="000000"/>
                <w:sz w:val="20"/>
              </w:rPr>
              <w:t xml:space="preserve">
общественных </w:t>
            </w:r>
            <w:r>
              <w:br/>
            </w:r>
            <w:r>
              <w:rPr>
                <w:rFonts w:ascii="Times New Roman"/>
                <w:b w:val="false"/>
                <w:i w:val="false"/>
                <w:color w:val="000000"/>
                <w:sz w:val="20"/>
              </w:rPr>
              <w:t xml:space="preserve">
работах, </w:t>
            </w:r>
            <w:r>
              <w:br/>
            </w:r>
            <w:r>
              <w:rPr>
                <w:rFonts w:ascii="Times New Roman"/>
                <w:b w:val="false"/>
                <w:i w:val="false"/>
                <w:color w:val="000000"/>
                <w:sz w:val="20"/>
              </w:rPr>
              <w:t xml:space="preserve">
профессиональной подготовке (переподготовке, повышении </w:t>
            </w:r>
            <w:r>
              <w:br/>
            </w:r>
            <w:r>
              <w:rPr>
                <w:rFonts w:ascii="Times New Roman"/>
                <w:b w:val="false"/>
                <w:i w:val="false"/>
                <w:color w:val="000000"/>
                <w:sz w:val="20"/>
              </w:rPr>
              <w:t>
квалификации) или в активных мерах содействия занятости</w:t>
            </w: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Трудная жизненная ситуация</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Всего трудоспособных _________ человек.</w:t>
      </w:r>
      <w:r>
        <w:br/>
      </w:r>
      <w:r>
        <w:rPr>
          <w:rFonts w:ascii="Times New Roman"/>
          <w:b w:val="false"/>
          <w:i w:val="false"/>
          <w:color w:val="000000"/>
          <w:sz w:val="28"/>
        </w:rPr>
        <w:t>
      </w:t>
      </w:r>
      <w:r>
        <w:rPr>
          <w:rFonts w:ascii="Times New Roman"/>
          <w:b w:val="false"/>
          <w:i w:val="false"/>
          <w:color w:val="000000"/>
          <w:sz w:val="28"/>
        </w:rPr>
        <w:t xml:space="preserve"> Зарегистрированы в качестве безработного в органах занятости _______ человек. </w:t>
      </w:r>
      <w:r>
        <w:br/>
      </w:r>
      <w:r>
        <w:rPr>
          <w:rFonts w:ascii="Times New Roman"/>
          <w:b w:val="false"/>
          <w:i w:val="false"/>
          <w:color w:val="000000"/>
          <w:sz w:val="28"/>
        </w:rPr>
        <w:t>
      </w:t>
      </w:r>
      <w:r>
        <w:rPr>
          <w:rFonts w:ascii="Times New Roman"/>
          <w:b w:val="false"/>
          <w:i w:val="false"/>
          <w:color w:val="000000"/>
          <w:sz w:val="28"/>
        </w:rPr>
        <w:t xml:space="preserve"> Количество детей: ______ </w:t>
      </w:r>
      <w:r>
        <w:br/>
      </w:r>
      <w:r>
        <w:rPr>
          <w:rFonts w:ascii="Times New Roman"/>
          <w:b w:val="false"/>
          <w:i w:val="false"/>
          <w:color w:val="000000"/>
          <w:sz w:val="28"/>
        </w:rPr>
        <w:t>
      </w:t>
      </w:r>
      <w:r>
        <w:rPr>
          <w:rFonts w:ascii="Times New Roman"/>
          <w:b w:val="false"/>
          <w:i w:val="false"/>
          <w:color w:val="000000"/>
          <w:sz w:val="28"/>
        </w:rPr>
        <w:t xml:space="preserve"> 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w:t>
      </w:r>
      <w:r>
        <w:rPr>
          <w:rFonts w:ascii="Times New Roman"/>
          <w:b w:val="false"/>
          <w:i w:val="false"/>
          <w:color w:val="000000"/>
          <w:sz w:val="28"/>
        </w:rPr>
        <w:t xml:space="preserve"> 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Расходы на содержание жилья: ____________________________________________________________________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Доходы семьи: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3069"/>
        <w:gridCol w:w="898"/>
        <w:gridCol w:w="898"/>
        <w:gridCol w:w="1902"/>
        <w:gridCol w:w="4074"/>
      </w:tblGrid>
      <w:tr>
        <w:trPr>
          <w:trHeight w:val="30"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п/п </w:t>
            </w:r>
            <w:r>
              <w:br/>
            </w:r>
            <w:r>
              <w:rPr>
                <w:rFonts w:ascii="Times New Roman"/>
                <w:b w:val="false"/>
                <w:i w:val="false"/>
                <w:color w:val="000000"/>
                <w:sz w:val="20"/>
              </w:rPr>
              <w:t>
 </w:t>
            </w:r>
            <w:r>
              <w:br/>
            </w:r>
            <w:r>
              <w:rPr>
                <w:rFonts w:ascii="Times New Roman"/>
                <w:b w:val="false"/>
                <w:i w:val="false"/>
                <w:color w:val="000000"/>
                <w:sz w:val="20"/>
              </w:rPr>
              <w:t>
</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членов </w:t>
            </w:r>
            <w:r>
              <w:br/>
            </w:r>
            <w:r>
              <w:rPr>
                <w:rFonts w:ascii="Times New Roman"/>
                <w:b w:val="false"/>
                <w:i w:val="false"/>
                <w:color w:val="000000"/>
                <w:sz w:val="20"/>
              </w:rPr>
              <w:t xml:space="preserve">
семьи (в т.ч. </w:t>
            </w:r>
            <w:r>
              <w:br/>
            </w:r>
            <w:r>
              <w:rPr>
                <w:rFonts w:ascii="Times New Roman"/>
                <w:b w:val="false"/>
                <w:i w:val="false"/>
                <w:color w:val="000000"/>
                <w:sz w:val="20"/>
              </w:rPr>
              <w:t xml:space="preserve">
заявителя), </w:t>
            </w:r>
            <w:r>
              <w:br/>
            </w:r>
            <w:r>
              <w:rPr>
                <w:rFonts w:ascii="Times New Roman"/>
                <w:b w:val="false"/>
                <w:i w:val="false"/>
                <w:color w:val="000000"/>
                <w:sz w:val="20"/>
              </w:rPr>
              <w:t>
имеющих доход</w:t>
            </w:r>
            <w:r>
              <w:br/>
            </w:r>
            <w:r>
              <w:rPr>
                <w:rFonts w:ascii="Times New Roman"/>
                <w:b w:val="false"/>
                <w:i w:val="false"/>
                <w:color w:val="000000"/>
                <w:sz w:val="20"/>
              </w:rPr>
              <w:t>
 </w:t>
            </w:r>
            <w:r>
              <w:br/>
            </w:r>
            <w:r>
              <w:rPr>
                <w:rFonts w:ascii="Times New Roman"/>
                <w:b w:val="false"/>
                <w:i w:val="false"/>
                <w:color w:val="000000"/>
                <w:sz w:val="20"/>
              </w:rPr>
              <w:t>
</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Вид </w:t>
            </w:r>
            <w:r>
              <w:br/>
            </w:r>
            <w:r>
              <w:rPr>
                <w:rFonts w:ascii="Times New Roman"/>
                <w:b w:val="false"/>
                <w:i w:val="false"/>
                <w:color w:val="000000"/>
                <w:sz w:val="20"/>
              </w:rPr>
              <w:t>
дохода</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Сумма дохода </w:t>
            </w:r>
            <w:r>
              <w:br/>
            </w:r>
            <w:r>
              <w:rPr>
                <w:rFonts w:ascii="Times New Roman"/>
                <w:b w:val="false"/>
                <w:i w:val="false"/>
                <w:color w:val="000000"/>
                <w:sz w:val="20"/>
              </w:rPr>
              <w:t xml:space="preserve">
за предыдущий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(тенге) </w:t>
            </w:r>
            <w:r>
              <w:br/>
            </w:r>
            <w:r>
              <w:rPr>
                <w:rFonts w:ascii="Times New Roman"/>
                <w:b w:val="false"/>
                <w:i w:val="false"/>
                <w:color w:val="000000"/>
                <w:sz w:val="20"/>
              </w:rPr>
              <w:t>
 </w:t>
            </w:r>
            <w:r>
              <w:br/>
            </w:r>
            <w:r>
              <w:rPr>
                <w:rFonts w:ascii="Times New Roman"/>
                <w:b w:val="false"/>
                <w:i w:val="false"/>
                <w:color w:val="000000"/>
                <w:sz w:val="20"/>
              </w:rPr>
              <w:t>
</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 личном подсобном </w:t>
            </w:r>
            <w:r>
              <w:br/>
            </w:r>
            <w:r>
              <w:rPr>
                <w:rFonts w:ascii="Times New Roman"/>
                <w:b w:val="false"/>
                <w:i w:val="false"/>
                <w:color w:val="000000"/>
                <w:sz w:val="20"/>
              </w:rPr>
              <w:t xml:space="preserve">
хозяйстве (приусадебный </w:t>
            </w:r>
            <w:r>
              <w:br/>
            </w:r>
            <w:r>
              <w:rPr>
                <w:rFonts w:ascii="Times New Roman"/>
                <w:b w:val="false"/>
                <w:i w:val="false"/>
                <w:color w:val="000000"/>
                <w:sz w:val="20"/>
              </w:rPr>
              <w:t xml:space="preserve">
участок, скот и птица), дачном </w:t>
            </w:r>
            <w:r>
              <w:br/>
            </w:r>
            <w:r>
              <w:rPr>
                <w:rFonts w:ascii="Times New Roman"/>
                <w:b w:val="false"/>
                <w:i w:val="false"/>
                <w:color w:val="000000"/>
                <w:sz w:val="20"/>
              </w:rPr>
              <w:t xml:space="preserve">
и земельном участке (земельной доли)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 квартал</w:t>
            </w:r>
            <w:r>
              <w:br/>
            </w: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 среднем за месяц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6. Наличие: </w:t>
      </w:r>
      <w:r>
        <w:br/>
      </w:r>
      <w:r>
        <w:rPr>
          <w:rFonts w:ascii="Times New Roman"/>
          <w:b w:val="false"/>
          <w:i w:val="false"/>
          <w:color w:val="000000"/>
          <w:sz w:val="28"/>
        </w:rPr>
        <w:t>
      </w:t>
      </w:r>
      <w:r>
        <w:rPr>
          <w:rFonts w:ascii="Times New Roman"/>
          <w:b w:val="false"/>
          <w:i w:val="false"/>
          <w:color w:val="000000"/>
          <w:sz w:val="28"/>
        </w:rPr>
        <w:t xml:space="preserve"> автотранспорта (марка, год выпуска, правоустанавливающий документ, заявленные доходы от его эксплуатации) ____________________________________________________________________ </w:t>
      </w:r>
      <w:r>
        <w:br/>
      </w:r>
      <w:r>
        <w:rPr>
          <w:rFonts w:ascii="Times New Roman"/>
          <w:b w:val="false"/>
          <w:i w:val="false"/>
          <w:color w:val="000000"/>
          <w:sz w:val="28"/>
        </w:rPr>
        <w:t xml:space="preserve">
      ___________________________________________ иного жилья, кроме занимаемого в настоящее время, (заявленные доходы от его эксплуатации)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7. Сведения о ранее полученной помощи (форма, сумма, источник):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8. Иные доходы семьи (форма, сумма, источник):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9. Обеспеченность детей школьными принадлежностями, одеждой, обувью:</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10. Санитарно-эпидемиологические условия проживания: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Председатель комиссии: </w:t>
      </w:r>
      <w:r>
        <w:br/>
      </w:r>
      <w:r>
        <w:rPr>
          <w:rFonts w:ascii="Times New Roman"/>
          <w:b w:val="false"/>
          <w:i w:val="false"/>
          <w:color w:val="000000"/>
          <w:sz w:val="28"/>
        </w:rPr>
        <w:t>
      </w:t>
      </w:r>
      <w:r>
        <w:rPr>
          <w:rFonts w:ascii="Times New Roman"/>
          <w:b w:val="false"/>
          <w:i w:val="false"/>
          <w:color w:val="000000"/>
          <w:sz w:val="28"/>
        </w:rPr>
        <w:t xml:space="preserve"> _________________________ _____________________ </w:t>
      </w:r>
      <w:r>
        <w:br/>
      </w:r>
      <w:r>
        <w:rPr>
          <w:rFonts w:ascii="Times New Roman"/>
          <w:b w:val="false"/>
          <w:i w:val="false"/>
          <w:color w:val="000000"/>
          <w:sz w:val="28"/>
        </w:rPr>
        <w:t>
      </w:t>
      </w:r>
      <w:r>
        <w:rPr>
          <w:rFonts w:ascii="Times New Roman"/>
          <w:b w:val="false"/>
          <w:i w:val="false"/>
          <w:color w:val="000000"/>
          <w:sz w:val="28"/>
        </w:rPr>
        <w:t xml:space="preserve"> Члены комиссии: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(подписи) (Ф.И.О.) </w:t>
      </w:r>
      <w:r>
        <w:br/>
      </w:r>
      <w:r>
        <w:rPr>
          <w:rFonts w:ascii="Times New Roman"/>
          <w:b w:val="false"/>
          <w:i w:val="false"/>
          <w:color w:val="000000"/>
          <w:sz w:val="28"/>
        </w:rPr>
        <w:t>
      </w:t>
      </w:r>
      <w:r>
        <w:rPr>
          <w:rFonts w:ascii="Times New Roman"/>
          <w:b w:val="false"/>
          <w:i w:val="false"/>
          <w:color w:val="000000"/>
          <w:sz w:val="28"/>
        </w:rPr>
        <w:t xml:space="preserve"> С составленным актом ознакомлен (а): ____________________________ </w:t>
      </w:r>
      <w:r>
        <w:br/>
      </w:r>
      <w:r>
        <w:rPr>
          <w:rFonts w:ascii="Times New Roman"/>
          <w:b w:val="false"/>
          <w:i w:val="false"/>
          <w:color w:val="000000"/>
          <w:sz w:val="28"/>
        </w:rPr>
        <w:t>
      </w:t>
      </w:r>
      <w:r>
        <w:rPr>
          <w:rFonts w:ascii="Times New Roman"/>
          <w:b w:val="false"/>
          <w:i w:val="false"/>
          <w:color w:val="000000"/>
          <w:sz w:val="28"/>
        </w:rPr>
        <w:t xml:space="preserve"> Ф.И.О. и подпись заявителя </w:t>
      </w:r>
      <w:r>
        <w:br/>
      </w:r>
      <w:r>
        <w:rPr>
          <w:rFonts w:ascii="Times New Roman"/>
          <w:b w:val="false"/>
          <w:i w:val="false"/>
          <w:color w:val="000000"/>
          <w:sz w:val="28"/>
        </w:rPr>
        <w:t>
      </w:t>
      </w:r>
      <w:r>
        <w:rPr>
          <w:rFonts w:ascii="Times New Roman"/>
          <w:b w:val="false"/>
          <w:i w:val="false"/>
          <w:color w:val="000000"/>
          <w:sz w:val="28"/>
        </w:rPr>
        <w:t xml:space="preserve"> От проведения обследования отказываюсь _______________ Ф.И.О. и подпись заявителя (или одного из членов семьи), дата 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(заполняется в случае отказа заявителя от проведения обследования)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 оказания социальной помощи, установления размеров и определения перечня отдельных категорий нуждающихся граждан в Кызылжарском районе</w:t>
            </w:r>
          </w:p>
        </w:tc>
      </w:tr>
    </w:tbl>
    <w:bookmarkStart w:name="z218" w:id="9"/>
    <w:p>
      <w:pPr>
        <w:spacing w:after="0"/>
        <w:ind w:left="0"/>
        <w:jc w:val="both"/>
      </w:pPr>
      <w:r>
        <w:rPr>
          <w:rFonts w:ascii="Times New Roman"/>
          <w:b w:val="false"/>
          <w:i w:val="false"/>
          <w:color w:val="000000"/>
          <w:sz w:val="28"/>
        </w:rPr>
        <w:t>            Заключение участковой комиссии № _________</w:t>
      </w:r>
      <w:r>
        <w:br/>
      </w:r>
      <w:r>
        <w:rPr>
          <w:rFonts w:ascii="Times New Roman"/>
          <w:b w:val="false"/>
          <w:i w:val="false"/>
          <w:color w:val="000000"/>
          <w:sz w:val="28"/>
        </w:rPr>
        <w:t>
</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 _________ 20__ г. </w:t>
      </w:r>
      <w:r>
        <w:br/>
      </w:r>
      <w:r>
        <w:rPr>
          <w:rFonts w:ascii="Times New Roman"/>
          <w:b w:val="false"/>
          <w:i w:val="false"/>
          <w:color w:val="000000"/>
          <w:sz w:val="28"/>
        </w:rPr>
        <w:t>
      </w:t>
      </w:r>
      <w:r>
        <w:rPr>
          <w:rFonts w:ascii="Times New Roman"/>
          <w:b w:val="false"/>
          <w:i w:val="false"/>
          <w:color w:val="000000"/>
          <w:sz w:val="28"/>
        </w:rPr>
        <w:t xml:space="preserve"> 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(фамилия, имя, отчество заявителя)</w:t>
      </w:r>
      <w:r>
        <w:br/>
      </w:r>
      <w:r>
        <w:rPr>
          <w:rFonts w:ascii="Times New Roman"/>
          <w:b w:val="false"/>
          <w:i w:val="false"/>
          <w:color w:val="000000"/>
          <w:sz w:val="28"/>
        </w:rPr>
        <w:t>
      </w:t>
      </w:r>
      <w:r>
        <w:rPr>
          <w:rFonts w:ascii="Times New Roman"/>
          <w:b w:val="false"/>
          <w:i w:val="false"/>
          <w:color w:val="000000"/>
          <w:sz w:val="28"/>
        </w:rPr>
        <w:t xml:space="preserve"> на основании представленных документов и результатов обследования материального положения заявителя (семьи) выносит заключение о (необходимости, отсутствии необходимости) предоставления лицу (семье) социальной помощи с наступлением трудной жизненной ситуации, в размере ____месячных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xml:space="preserve"> Председатель комиссии:_________________ </w:t>
      </w:r>
      <w:r>
        <w:br/>
      </w:r>
      <w:r>
        <w:rPr>
          <w:rFonts w:ascii="Times New Roman"/>
          <w:b w:val="false"/>
          <w:i w:val="false"/>
          <w:color w:val="000000"/>
          <w:sz w:val="28"/>
        </w:rPr>
        <w:t>
      </w:t>
      </w:r>
      <w:r>
        <w:rPr>
          <w:rFonts w:ascii="Times New Roman"/>
          <w:b w:val="false"/>
          <w:i w:val="false"/>
          <w:color w:val="000000"/>
          <w:sz w:val="28"/>
        </w:rPr>
        <w:t xml:space="preserve"> Члены комиссии:_______________________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_______________________ </w:t>
      </w:r>
      <w:r>
        <w:br/>
      </w:r>
      <w:r>
        <w:rPr>
          <w:rFonts w:ascii="Times New Roman"/>
          <w:b w:val="false"/>
          <w:i w:val="false"/>
          <w:color w:val="000000"/>
          <w:sz w:val="28"/>
        </w:rPr>
        <w:t>
      </w:t>
      </w:r>
      <w:r>
        <w:rPr>
          <w:rFonts w:ascii="Times New Roman"/>
          <w:b w:val="false"/>
          <w:i w:val="false"/>
          <w:color w:val="000000"/>
          <w:sz w:val="28"/>
        </w:rPr>
        <w:t xml:space="preserve"> Секретарь комиссии:____________________ </w:t>
      </w:r>
      <w:r>
        <w:br/>
      </w:r>
      <w:r>
        <w:rPr>
          <w:rFonts w:ascii="Times New Roman"/>
          <w:b w:val="false"/>
          <w:i w:val="false"/>
          <w:color w:val="000000"/>
          <w:sz w:val="28"/>
        </w:rPr>
        <w:t>
      </w:t>
      </w:r>
      <w:r>
        <w:rPr>
          <w:rFonts w:ascii="Times New Roman"/>
          <w:b w:val="false"/>
          <w:i w:val="false"/>
          <w:color w:val="000000"/>
          <w:sz w:val="28"/>
        </w:rPr>
        <w:t xml:space="preserve"> Заключение с прилагаемыми документами в количестве ____ штук принято "__"____________ 20__ г. </w:t>
      </w:r>
      <w:r>
        <w:br/>
      </w:r>
      <w:r>
        <w:rPr>
          <w:rFonts w:ascii="Times New Roman"/>
          <w:b w:val="false"/>
          <w:i w:val="false"/>
          <w:color w:val="000000"/>
          <w:sz w:val="28"/>
        </w:rPr>
        <w:t>
      </w:t>
      </w:r>
      <w:r>
        <w:rPr>
          <w:rFonts w:ascii="Times New Roman"/>
          <w:b w:val="false"/>
          <w:i w:val="false"/>
          <w:color w:val="000000"/>
          <w:sz w:val="28"/>
        </w:rPr>
        <w:t xml:space="preserve"> _____________</w:t>
      </w:r>
      <w:r>
        <w:br/>
      </w:r>
      <w:r>
        <w:rPr>
          <w:rFonts w:ascii="Times New Roman"/>
          <w:b w:val="false"/>
          <w:i w:val="false"/>
          <w:color w:val="000000"/>
          <w:sz w:val="28"/>
        </w:rPr>
        <w:t>
      </w:t>
      </w:r>
      <w:r>
        <w:rPr>
          <w:rFonts w:ascii="Times New Roman"/>
          <w:b w:val="false"/>
          <w:i w:val="false"/>
          <w:color w:val="000000"/>
          <w:sz w:val="28"/>
        </w:rPr>
        <w:t>Ф.И.О., должность, подпись работника уполномоченного органа, принявшего документы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