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cad3" w14:textId="fedc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Мамлютского района Северо-Казахстанской области,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11 февраля 2014 года N 22. Зарегистрировано Департаментом юстиции Северо-Казахстанской области 6 марта 2014 года N 2594. Утратило силу в связи с истечением срока действия (письмо аппарата акима Мамлютского района Северо-Казахстанской области от 13 июля 2015 года N 11.1.2-9/897)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Мамлютского района Северо-Казахстанской области от 13.07.2015 N 11.1.2-9/897).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7 Закона Республики Казахстан от 23 января 2001 года "О занятости населения"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проживающих на территории Мамлютского района Северо-Казахстанской области,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проживающих на территории Мамлютского района Северо-Казахстанской области, относящихся к целевым группам населения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