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b7b3" w14:textId="7afb7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города Мамлютка и сельских округов на территории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 июля 2014 года N 251. Зарегистрировано Департаментом юстиции Северо-Казахстанской области 9 июля 2014 года N 2848. Утратило силу постановлением акимата Мамлютского района Северо-Казахстанской области от 27 февраля 2018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Мамлютского района Северо-Казахстанской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Мамлютской районной территориальной избирательной комиссией (по согласованию) место для размещения агитационных печатных материалов для всех кандидатов в акимы города Мамлютка и сельских округов Мамлютского района Северо-Казахстанской области стенд в актовом зале Мамлютской школы-гимназии № 1, расположенного по адресу: Северо-Казахстанская область, Мамлютский район, город Мамлютка, улица Сабита Муканова, 11.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для проведения встреч с выборщиками всех кандидатов в акимы города Мамлютка и сельских округов Мамлютского района Северо-Казахстанской области помещение актового зала Мамлютской школы-гимназии № 1, расположенном по адресу: Северо-Казахстанская область, Мамлютский район, город Мамлютка, улица Сабита Муканова, 11.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Мамлютского района Северо-Казахстанской области Сарбалинова К.С.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Мамлютской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3 июля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