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7b3" w14:textId="7afb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города Мамлютка и сельских округов на территории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 июля 2014 года N 251. Зарегистрировано Департаментом юстиции Северо-Казахстанской области 9 июля 2014 года N 2848. Утратило силу постановлением акимата Мамлютского района Северо-Казахстанской области от 27 февраля 2018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Мамлютской районной территориальной избирательной комиссией (по согласованию) место для размещения агитационных печатных материалов для всех кандидатов в акимы города Мамлютка и сельских округов Мамлютского района Северо-Казахстанской области стенд в актовом зале Мамлютской школы-гимназии № 1, расположенного по адресу: Северо-Казахстанская область, Мамлютский район, город Мамлютка, улица Сабита Муканова, 11.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для проведения встреч с выборщиками всех кандидатов в акимы города Мамлютка и сельских округов Мамлютского района Северо-Казахстанской области помещение актового зала Мамлютской школы-гимназии № 1, расположенном по адресу: Северо-Казахстанская область, Мамлютский район, город Мамлютка, улица Сабита Муканова, 11.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Мамлютского района Северо-Казахстанской области Сарбалинова К.С.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Мамлютской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Целуйко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 июля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