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128" w14:textId="338d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Атырауской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Атырауской области от 30 января 2014 года № 212-V. Зарегистрировано Департаментом юстиции Атырауской области 05 марта 2014 года № 2870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внеочередной ХХ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Атырауской области (города, района)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областного маслихата по вопросам соблюдения законности, депутатской этике и правозащите (Т. Мухатанов).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212-V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212-V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Атырауской области (города, района)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награждении Почетной грамотой Атырауской области (города, района)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Атырауской области (города, района).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Атырауской области (города, района) награждаются граждане за значительные достижения в экономике, социальной сфере, науке, в культуре, образовании, в воинской и иной государственной службе, в общественной и государственной деятельности.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могут награждаться творческие коллективы по итогам гастрольных поездок, способствовавших укреплению культурных связей, дружбы и сотрудничества между народами.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награждении Почетной грамотой Атырауской области (города, района) принимается на сессии соответствующего маслихата Атырауской области по представлению председателя областного (городского, районного) маслихата и акима области (города, района).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маслихата области (города, района) и акимом области (города, района).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Атырауского областного маслихата от 24.05.2023 № </w:t>
      </w:r>
      <w:r>
        <w:rPr>
          <w:rFonts w:ascii="Times New Roman"/>
          <w:b w:val="false"/>
          <w:i w:val="false"/>
          <w:color w:val="00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Вручение Почетной грамоты Атырауской области проводится в торжественной обстановке председателем маслихата области (города, района) и акимом области (города, района).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кандидатурам для награждения Почетной грамотой Атырауской области (города, района) представляются в маслихат области (города, района) трудовыми коллективами, местными представительными и исполнительными органами, общественными и неправительственными организациями и органами местного самоуправления.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Атырауского областного маслихата от 24.05.2023 № </w:t>
      </w:r>
      <w:r>
        <w:rPr>
          <w:rFonts w:ascii="Times New Roman"/>
          <w:b w:val="false"/>
          <w:i w:val="false"/>
          <w:color w:val="00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награждения Почетной грамотой Атырауской области (города, района) в областной (городской, районный) маслихат представляются следующие документы: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от трудового коллектива, от местного представительного и исполнительного органа, от общественных и неправительственных организации, органов местного самоуправлении;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ходатайству прилагается характеристика с указанием заслуг и вклада в развитие Атырауской области (города, района), а также наградной лист установленного образца, который подписывается руководителем и скрепляется печатью;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областному (городскому, районному) маслихату запрещается истребовать печать на документах у юридических лиц, относящихся к субъектам частного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дополнена подпунктом 3) в соответствии с решением Атырауского областного маслихата от 24.05.2023 № </w:t>
      </w:r>
      <w:r>
        <w:rPr>
          <w:rFonts w:ascii="Times New Roman"/>
          <w:b w:val="false"/>
          <w:i w:val="false"/>
          <w:color w:val="000000"/>
          <w:sz w:val="28"/>
        </w:rPr>
        <w:t>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Поступившие документы для предварительного рассмотрения и подготовки предложений для внесения на сессию по награждению Почетной грамотой Атырауской области (города, района) рассматриваются на заседании постоянной комиссии областного (городского, районного) маслихата. Неправильно оформленные наградные материалы к рассмотрению не принимаются.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Повторное награждение Почетной грамотой не производится.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по награждению хранятся в Атырауском областном (городском и районном) маслихате и архиве.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