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5480" w14:textId="b915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"Учет иностранных периодических печатных изданий, распространяемых на территории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маслихата от 20 марта 2014 года № 72. Зарегистрировано Департаментом юстиции Атырауской области 25 апреля 2014 года № 2895. Утратило силу постановлением Атырауского областного маслихата от 29 мая 2015 года №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Атырауского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областного маслихата от 29.05.2015 № </w:t>
      </w:r>
      <w:r>
        <w:rPr>
          <w:rFonts w:ascii="Times New Roman"/>
          <w:b w:val="false"/>
          <w:i w:val="false"/>
          <w:color w:val="000000"/>
          <w:sz w:val="28"/>
        </w:rPr>
        <w:t>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Атырауской области",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Мукан Ш.Ж.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180 "Об утверждении стандартов государственных услуг в области информации"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марта 2014 года №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марта 2014 года № 72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"Учет иностранных периодических печатных изданий, распространяемых на территории Атырауской области"</w:t>
      </w:r>
      <w:r>
        <w:br/>
      </w:r>
      <w:r>
        <w:rPr>
          <w:rFonts w:ascii="Times New Roman"/>
          <w:b/>
          <w:i w:val="false"/>
          <w:color w:val="000000"/>
        </w:rPr>
        <w:t>
1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"Учет иностранных периодических печатных изданий, распространяемых на территории Атырауской области" (далее – государственная услуга) оказывается государственным учреждением "Управление внутренней политики Атырауской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веб-портал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справка об учете иностранных периодических печатных изданий, распространяемых на территории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справки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подает заявление на бумажном носителе, согласно по форме приложению 1 к Стандарту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180 "Об утверждении стандартов государственных услуг в области информации"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или запрос в форме электронного документа удостоверенного электронной цифровой подписью услугополучателя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поступившие документы и передает руководителю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ознакомливается с поступившими документами и отправляет специалисту на исполнение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рассматривает поступившие документы, готовит результат государственной услуги и направляет на подпись руководителю в течение 9 (девяти)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государственной услуги и направляет работнику канцелярии услугодателя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передает результат государственной услуги услугополучателю либо курьеру Центра для выдачи услугополучателю в течении 1 (одного)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Этапы оказания государственной услуги через Центр (диаграмма порядка функционального взаимодействия при оказании государственной услуги через информационных систем (далее - ИС) Центра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услугополучатель заполняет заявление для постановки на учет иностранного периодического издания, распростроняемого на территории Атырауской области и передает соответствующие документы работнику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инспектор Центра регистрирует поступившие документы и выдает расписку услугополучателю о приеме соответствующих документов с указанием (максимально допустимое время обслуживания услугополучателя в день обращения в центре – 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Центра передает документы в накопительный сектор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накопительный сектор собирает документы, составляет реестр и передает документы услугодателю через курьера Центра (в течение 1 (одного)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курьер Центра передает документы в канцелярию услугодателя (в течения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6 – услугодатель после получения документов с Центра проходит этапы оказания государственной услуги, указаные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и передает курьеру центра (в течение десяти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курьер Центра передает результат государственной услуги в накопительный сектор (в течение 1 (одного)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8 – накопительный сектор передает результат государственной услуги инспектору Центра (в течение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9 – инспектор Центра выдает услугополучателю результат государственной услуги (в течение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для получения результата государственной услуги обращается в Центр в день выдачи указанной в запросе (максимально допустимое время ожидания в очереди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стандартом государственной услуги, работник Центра отказывает в приеме заявления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через портал (диаграмма функционального взаимодействия при оказании государственной услуги через Портал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портале с помощью индивидуального идентификационного номера и (или) бизнес-идентификационного номера (далее - ИИН/БИН) и пароля (осуществляется для незарегистрированных получателей на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ИИН/БИН и пароля (процесс авторизации) на портал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потребителе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Стандарте,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потребителя и направление электронного документа (запроса) через шлюз "электронного правительства" (далее - ШЭП) в автоматизированное рабочее место (далее – АРМ) региональный шлюз "электронного правительства" (далее - РШЭП)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 Стандарте,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(справка в форме электронного документа), сформированного порталом.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Способ проверки потребителем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Необходимую информацию и консультацию по оказанию услуги можно получить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бизнес-процессов оказания государственной услуги "Учет иностранных периодических печатных изданий, распространяемых на территории Атырауской области"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13 в соответствии с 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</w:t>
      </w:r>
      <w:r>
        <w:rPr>
          <w:rFonts w:ascii="Times New Roman"/>
          <w:b w:val="false"/>
          <w:i w:val="false"/>
          <w:color w:val="ff0000"/>
          <w:sz w:val="28"/>
        </w:rPr>
        <w:t xml:space="preserve"> Атырауской</w:t>
      </w:r>
      <w:r>
        <w:rPr>
          <w:rFonts w:ascii="Times New Roman"/>
          <w:b w:val="false"/>
          <w:i w:val="false"/>
          <w:color w:val="ff0000"/>
          <w:sz w:val="28"/>
        </w:rPr>
        <w:t xml:space="preserve"> области от 29.08.2014 N </w:t>
      </w:r>
      <w:r>
        <w:rPr>
          <w:rFonts w:ascii="Times New Roman"/>
          <w:b w:val="false"/>
          <w:i w:val="false"/>
          <w:color w:val="000000"/>
          <w:sz w:val="28"/>
        </w:rPr>
        <w:t>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изданий, 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Атырауской области" </w:t>
            </w:r>
          </w:p>
          <w:bookmarkEnd w:id="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изданий, 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Атырауской области" </w:t>
            </w:r>
          </w:p>
          <w:bookmarkEnd w:id="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функциональной взаимодействия при оказании государственной услуги через ИС Центра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изданий, 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Атырауской области" 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функциональной взаимодействия при оказании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изданий, 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Атырауской области" </w:t>
            </w:r>
          </w:p>
          <w:bookmarkEnd w:id="10"/>
        </w:tc>
      </w:tr>
    </w:tbl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"Учет иностранных периодических печатных изданий, распространяемых на территории Атырауской области"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4 в соответствии с постановлением акимата Атырауской области от 29.08.2014 N </w:t>
      </w:r>
      <w:r>
        <w:rPr>
          <w:rFonts w:ascii="Times New Roman"/>
          <w:b w:val="false"/>
          <w:i w:val="false"/>
          <w:color w:val="ff0000"/>
          <w:sz w:val="28"/>
        </w:rPr>
        <w:t>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