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4195" w14:textId="4064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Атырауской области от 12 марта 2014 года № 56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253. Зарегистрировано Департаментом юстиции Атырауской области 26 сентября 2014 года № 3002. Утратило силу постановлением акимата Атырауской области от 24 апреля 2015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24.04.2015 №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марта 2014 года № 56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2887, опубликовано 29 апреля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и регламенте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 указанным постановлением в заголовке и по всему тексту слово "в области" исключить, в тексте на государственном языке слово "мамандарға" заменить словом "мамандарына";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неполноты документов работник услугодателя возвращает документы услугополучателю (в течение 30 (тридцать) минут)";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отказа в предоставлении государственной услуги работник услугодателя подготавливает мотивированный ответ об отказе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направляет руководителю услугодателя на подписание (в течение 1 (один) дня)";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руководитель услугодателя согласует проект постановления и направляет акимату района или города Атырау (аппарат акима) на согласование, либо подписывает мотивированный ответ об отказе в предоставлении государственной услуги и возвращает работнику услугодателя (в течение 1 (один) дня)";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работник услугодателя выдает мотивированный ответ об отказе в предоставлении государственной услуги услугополучателю (в течение 1 (один) дня)";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Справочник бизнес-процессов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29 августа 2014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29 августа 2014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