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d42d3" w14:textId="a9d42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жилищной помощи малообеспеченным семьям (гражданам), проживающим в городе Атырау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05 декабря 2014 года № 230. Зарегистрировано Департаментом юстиции Атырауской области 25 декабря 2014 года № 3069. Утратило силу решением Атырауского городского маслихата Атырауской области от 09 сентября 2015 года № 296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Атырауского городского маслихата Атырауской области от 09.09.2015 № </w:t>
      </w:r>
      <w:r>
        <w:rPr>
          <w:rFonts w:ascii="Times New Roman"/>
          <w:b w:val="false"/>
          <w:i w:val="false"/>
          <w:color w:val="000000"/>
          <w:sz w:val="28"/>
        </w:rPr>
        <w:t>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185 "Об утверждении стандартов государственных услуг в сфере жилищно–коммунального хозяйства" Атырауский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оказания жилищной помощи малообеспеченным семьям (гражданам), проживающим в городе Атырау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комисcию (Б. Шеркешбаева) по вопросам социальной защиты населения, здравоохранения, образования, культуры, по делам молодежи и спорта, по делам женщин и семейно-демографической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19 июня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ХХІХ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Хаменова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ХХІХ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Атырауского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bookmarkEnd w:id="1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Казиманов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5 декабря 2014 года № 230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Утверждены решением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от 5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230</w:t>
            </w:r>
          </w:p>
          <w:bookmarkEnd w:id="2"/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оказания жилищной помощи малообеспеченным семьям (гражданам), проживающим в городе Атырау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об определении размера и порядка оказания жилищной помощи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постановлениями Правительства Республики Казахстан от 5 марта 2014 года № 185 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стандартов государственных услуг в сфере жилищно-коммунального хозяйства"</w:t>
      </w:r>
      <w:r>
        <w:rPr>
          <w:rFonts w:ascii="Times New Roman"/>
          <w:b w:val="false"/>
          <w:i w:val="false"/>
          <w:color w:val="000000"/>
          <w:sz w:val="28"/>
        </w:rPr>
        <w:t>, от 30 декабря 2009 года № 2314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Правил предоставления жилищной помощи</w:t>
      </w:r>
      <w:r>
        <w:rPr>
          <w:rFonts w:ascii="Times New Roman"/>
          <w:b w:val="false"/>
          <w:i w:val="false"/>
          <w:color w:val="000000"/>
          <w:sz w:val="28"/>
        </w:rPr>
        <w:t>", от 14 апреля 2009 года № 512 </w:t>
      </w:r>
      <w:r>
        <w:rPr>
          <w:rFonts w:ascii="Times New Roman"/>
          <w:b w:val="false"/>
          <w:i w:val="false"/>
          <w:color w:val="000000"/>
          <w:sz w:val="28"/>
        </w:rPr>
        <w:t>"О некоторых вопросах компенсации повышения тарифов абонентской платы за оказание услуг телекоммуникаций социально защищаемым гражданам"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определяет размер и порядок оказания жилищной помощи малообеспеченным семьям (гражданам), проживающим в городе Атырау.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Правилах используются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 семьи (граждане) – лица, которые в соответствии с жилищным законодательством Республики Казахстан имеют право на получение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орган управления объектом кондоминиума –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услугодатель – государственное учреждение "Атырауской городской отдел занятости и социальных программ";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услугополучатели - малообеспеченная семья (гражданин), постоянно проживающие в городе Атырау, имеющие право на получение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совокупный доход семьи (гражданина) –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расходы на содержание общего имущества объекта кондоминиума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на приобретение, установку, эксплуатацию и поверку общедомовых приборов учета потребления коммунальных услуг, оплату коммунальных услуг, потребленных на содержание общего имущества объекта кондоминиума, а также на накопление денег на предстоящий в будущем капитальный ремонт общего имущества объекта кондоминиума или отдельных его видов.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ЭЦП - Электронная цифровая подпись (далее -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Атырауского городского маслихата Атырауской области от 05.02.2015 № </w:t>
      </w:r>
      <w:r>
        <w:rPr>
          <w:rFonts w:ascii="Times New Roman"/>
          <w:b w:val="false"/>
          <w:i w:val="false"/>
          <w:color w:val="000000"/>
          <w:sz w:val="28"/>
        </w:rPr>
        <w:t xml:space="preserve">252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Доля предельно-допустимых расходов - отношение предельно - 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устанавливается к совокупному доходу семьи (гражданина) в размере пяти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Жителям домов заключившим договор за проведенный капитальный ремонт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июня 2014 года № 728 "Об утверждении Программы развития регионов до 2020 года", доля предельно-допустимых расходов семьи (гражданина) в месяц на содержания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телекоммуникации, арендной платы за пользование жилищем, арендованным местным исполнительным органом в частном жилищном фонде, устанавливается к совокупному доходу семьи (гражданина) в размере двух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решением Атырауского городского маслихата Атырауской области от 05.02.2015 № </w:t>
      </w:r>
      <w:r>
        <w:rPr>
          <w:rFonts w:ascii="Times New Roman"/>
          <w:b w:val="false"/>
          <w:i w:val="false"/>
          <w:color w:val="000000"/>
          <w:sz w:val="28"/>
        </w:rPr>
        <w:t xml:space="preserve">252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Размер норм расходов на содержание жилых помещении (квартир) и потребление коммунальных услуг и услуг связи устанавливается коммунальными предприятиями.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назначения жилищной помощи</w:t>
      </w:r>
    </w:p>
    <w:bookmarkEnd w:id="7"/>
    <w:bookmarkStart w:name="z3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документов, необходимых для оказания назначения жилищной помощи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в центр обслуживания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 (оригинал представляется для идентификации личности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доходы семьи, указанные в пунктах 1, 5, 6, 7, подпункте 2) пункта 8 и пункте 10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на портал - www.egov.kz: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удостоверенный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документов, подтверждающих доходы семьи, указанные в пунктах 1, 5, 6, 7, подпункте 2) пункта 8 и пункте 10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счета на потребление коммунальных услуг; электронную копию квитанции-счета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Жилищная помощь предоставляется за счет средств местного бюджета малообеспеченным семьям (гражданам), постоянно проживающим в городе Атырау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потребления коммунальных услуг и услуг связи,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решением Атырауского городского маслихата Атырауской области от 05.02.2015 № </w:t>
      </w:r>
      <w:r>
        <w:rPr>
          <w:rFonts w:ascii="Times New Roman"/>
          <w:b w:val="false"/>
          <w:i w:val="false"/>
          <w:color w:val="000000"/>
          <w:sz w:val="28"/>
        </w:rPr>
        <w:t xml:space="preserve">252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Исчисление совокупного дохода не производится в случае представления заявителем неполных или недостоверных сведений о доходах.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Получатель жилищной помощи в десятидневный срок информирует уполномоченный орган об обстоятельствах, которые могут служить основанием для изменения размера жилищной помощи или права на ее получение.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5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исчисления совокупного дохода семьи (гражданина), претендующего на получение жилищной помощи</w:t>
      </w:r>
    </w:p>
    <w:bookmarkEnd w:id="9"/>
    <w:bookmarkStart w:name="z5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
Порядок исчисления совокупного дохода семьи (гражданина) определяется Правилами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Агентства Республики Казахстан по делам строительства и жилищно-коммунального хозяйства от 5 декабря 2011 года № 471.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решением Атырауского городского маслихата Атырауской области от 05.02.2015 № </w:t>
      </w:r>
      <w:r>
        <w:rPr>
          <w:rFonts w:ascii="Times New Roman"/>
          <w:b w:val="false"/>
          <w:i w:val="false"/>
          <w:color w:val="000000"/>
          <w:sz w:val="28"/>
        </w:rPr>
        <w:t xml:space="preserve">252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5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финансирования и выплаты жилищной помощи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выплат жилищной помощи малообеспеченным семьям (гражданам) осуществляется в пределах средств, предусмотренных в бюджете города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
</w:t>
      </w:r>
      <w:r>
        <w:rPr>
          <w:rFonts w:ascii="Times New Roman"/>
          <w:b w:val="false"/>
          <w:i w:val="false"/>
          <w:color w:val="000000"/>
          <w:sz w:val="28"/>
        </w:rPr>
        <w:t>
Выплата жилищной помощи осуществляется через банки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5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Заключительные положения</w:t>
      </w:r>
    </w:p>
    <w:bookmarkEnd w:id="13"/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Отношения, не урегулированные настоящими Правилами, регулируются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Правилам оказания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малообеспеченнымсемьям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(гражданам),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проживающим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Атырау</w:t>
            </w:r>
          </w:p>
          <w:bookmarkEnd w:id="15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назначении жилищной помощи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наличии), год рождения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являющийся (аяся) собственником (нанимателем) жилья, № удостоверения личности, кем выдан 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Прошу назначить моей семье в количестве ______________ человек,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проживающей по адресу: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жилищную помощь для возмещения затрат по оплате содержания жилища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потребленные жилищно-коммунальные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5195"/>
        <w:gridCol w:w="1776"/>
        <w:gridCol w:w="1776"/>
        <w:gridCol w:w="1777"/>
      </w:tblGrid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семьи заявителя 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Родственные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статус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 заявлению прилагаю необходимые документы в количестве _______ штук.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лицевого счета _______________, наименование банка 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Дата "____" _______ 20___ г. Подпись заявителя__________________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Правилам оказания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малообеспеченнымсемьям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(гражданам),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проживающим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Атырау</w:t>
            </w:r>
          </w:p>
          <w:bookmarkEnd w:id="19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подтверждающих доходы семьи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4946"/>
        <w:gridCol w:w="5969"/>
      </w:tblGrid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получаемые в виде оплаты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 заработной плате с места работы услугополучателя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получаемые социальными выплатами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не требуется, работник ЦОНа получает из соответствующих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предпринимательской и других видов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не требуется, работник ЦОНа получает из соответствующих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в виде алиментов на детей и других иждивенцев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не требуется, работник ЦОНа получает из соответствующих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сдачи в аренду и продажи недвижимого имущества и транспортных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Объяснительная от услугополучателя в произвольной форме о сдаче в аренду и продаже недвижимого имущества и транспортных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Полученные в виде дарения, наследования недвижимого имущества, транспортных средств и другого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договора купли-продажи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виде вознаграждений (интереса) по денежным вкладам и депозитам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сберегательных книжек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Стипендия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Для учащихся в высших учебных заведениях предоставления справки не требуется, работник ЦОНа получает из соответствующих информационных систем;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учащихся в средних учебных заведениях копия справки, подтверждающей доходы от стипендии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Подтверждение статуса безработного гражданина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не требуется, работник ЦОНа получает из соответствующих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личного подсобного хозяйства - приусадебного хозяйства, включающего содержание скота и птицы, садоводство, огородничество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с местного исполнительного органа о личном подсобном хозяйстве - приусадебном хозяйстве, включающем содержание скота и птицы, садоводство, огородничество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