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84c1" w14:textId="81a8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Исатайского районного акимата Атырауской области от 24 октября 2014 года № 201. Зарегистрировано Департаментом юстиции Атырауской области 05 ноября 2014 года № 3031. Утратило силу постановлением акимата Исатайского района Атырауской области от 6 января 2016 года № 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постановлением </w:t>
      </w:r>
      <w:r>
        <w:rPr>
          <w:rFonts w:ascii="Times New Roman"/>
          <w:b w:val="false"/>
          <w:i/>
          <w:color w:val="000000"/>
          <w:sz w:val="28"/>
        </w:rPr>
        <w:t>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Исатайского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района </w:t>
      </w:r>
      <w:r>
        <w:rPr>
          <w:rFonts w:ascii="Times New Roman"/>
          <w:b w:val="false"/>
          <w:i/>
          <w:color w:val="000000"/>
          <w:sz w:val="28"/>
        </w:rPr>
        <w:t>Атырауской</w:t>
      </w:r>
      <w:r>
        <w:rPr>
          <w:rFonts w:ascii="Times New Roman"/>
          <w:b w:val="false"/>
          <w:i/>
          <w:color w:val="000000"/>
          <w:sz w:val="28"/>
        </w:rPr>
        <w:t xml:space="preserve"> области от 06.01.2016 № </w:t>
      </w:r>
      <w:r>
        <w:rPr>
          <w:rFonts w:ascii="Times New Roman"/>
          <w:b w:val="false"/>
          <w:i w:val="false"/>
          <w:color w:val="000000"/>
          <w:sz w:val="28"/>
        </w:rPr>
        <w:t>01</w:t>
      </w:r>
      <w:r>
        <w:rPr>
          <w:rFonts w:ascii="Times New Roman"/>
          <w:b w:val="false"/>
          <w:i/>
          <w:color w:val="00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решением Исатайского районного маслихата от 15 октября 2014 года № 215-V "О даче согласие к перечню должностей специалистов социального обеспечения, образования и культуры, являющихся гражданскими служащими и работающих в сельской местности",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Определить перечень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постановление акимата района от 22 июля 2013 года № 137 "Об определении перечня должностей специалистов социального обеспечения, образования и культуры работающих в сельской местности" (зарегистрировано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2771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"Нарын таңы" от 22 августа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заместителя акима района М. Утегалиева.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1"/>
        <w:gridCol w:w="2085"/>
        <w:gridCol w:w="4041"/>
        <w:gridCol w:w="40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Султанбеков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сессии районного маслихата С. Мендигазиев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 Ж. Кадимов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октября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Исатайского района от 23 октября 2014 года №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Должности специалистов социального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специалист по социальной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Должности специалистов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 и казенного предприятия (кроме дошкольного государственного учреждения и казенного предприятия);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заместитель руководителя государственного учреждения (кроме дошкольного государственного учреждения и казенного предприятия)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дошкольного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заведующий кабинетом;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заведующий библиотекой, интернатом;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специалисты (главные, старшие): учителя и врачи всех специальностей, психолог, инструктор, лаборант, медицинская сестра, диетическая сестра, хореограф, воспитатель, библиотекарь, руководитель кружка, мастер, вожатый, музыкальный руководитель, методист, программист.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Должности специалистов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заведующий библиотекой,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специалисты (главные, старшие): аккомпаниатор, библиотекарь, редактор, режиссер, звукорежиссер, культорганизатор, методист, художники всех наименований, хореограф, музыкальный руководитель, ассистент режиссера.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