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b3c9" w14:textId="a3ab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Курмангазинского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12 февраля 2014 года № 275-V. Зарегистрировано Департаментом юстиции Атырауской области 19 марта 2014 года № 2875. Утратило силу решением Курмангазинского районного маслихата Атырауской области от 29 сентября 2017 года № 203-VI</w:t>
      </w:r>
    </w:p>
    <w:p>
      <w:pPr>
        <w:spacing w:after="0"/>
        <w:ind w:left="0"/>
        <w:jc w:val="both"/>
      </w:pPr>
      <w:bookmarkStart w:name="z1" w:id="0"/>
      <w:r>
        <w:rPr>
          <w:rFonts w:ascii="Times New Roman"/>
          <w:b w:val="false"/>
          <w:i w:val="false"/>
          <w:color w:val="000000"/>
          <w:sz w:val="28"/>
        </w:rPr>
        <w:t xml:space="preserve">
      </w:t>
      </w:r>
      <w:r>
        <w:rPr>
          <w:rFonts w:ascii="Times New Roman"/>
          <w:b w:val="false"/>
          <w:i/>
          <w:color w:val="000000"/>
          <w:sz w:val="28"/>
        </w:rPr>
        <w:t xml:space="preserve">Сноска. </w:t>
      </w:r>
      <w:r>
        <w:rPr>
          <w:rFonts w:ascii="Times New Roman"/>
          <w:b w:val="false"/>
          <w:i/>
          <w:color w:val="000000"/>
          <w:sz w:val="28"/>
        </w:rPr>
        <w:t>Утратило силу решением Курмангазинского районного мас</w:t>
      </w:r>
      <w:r>
        <w:rPr>
          <w:rFonts w:ascii="Times New Roman"/>
          <w:b w:val="false"/>
          <w:i/>
          <w:color w:val="000000"/>
          <w:sz w:val="28"/>
        </w:rPr>
        <w:t>лихата Атырауской области от 29.09.</w:t>
      </w:r>
      <w:r>
        <w:rPr>
          <w:rFonts w:ascii="Times New Roman"/>
          <w:b w:val="false"/>
          <w:i/>
          <w:color w:val="000000"/>
          <w:sz w:val="28"/>
        </w:rPr>
        <w:t xml:space="preserve">2017 года № </w:t>
      </w:r>
      <w:r>
        <w:rPr>
          <w:rFonts w:ascii="Times New Roman"/>
          <w:b w:val="false"/>
          <w:i w:val="false"/>
          <w:color w:val="000000"/>
          <w:sz w:val="28"/>
        </w:rPr>
        <w:t>203-VI</w:t>
      </w:r>
      <w:r>
        <w:rPr>
          <w:rFonts w:ascii="Times New Roman"/>
          <w:b w:val="false"/>
          <w:i/>
          <w:color w:val="000000"/>
          <w:sz w:val="28"/>
        </w:rPr>
        <w:t>.</w:t>
      </w:r>
    </w:p>
    <w:bookmarkEnd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Курмангазинского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постоянные комиссии районного маслихата по вопросам экономики, налоговой политики и бюджета (председатель Б. Жугинисов), по вопросам социальной сферы, молодежной политики, законодательства и права (председатель Ш. Жалелов).</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ХХVІ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Жалелов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 обязанности</w:t>
            </w:r>
            <w:r>
              <w:br/>
            </w:r>
            <w:r>
              <w:rPr>
                <w:rFonts w:ascii="Times New Roman"/>
                <w:b w:val="false"/>
                <w:i/>
                <w:color w:val="000000"/>
                <w:sz w:val="20"/>
              </w:rPr>
              <w:t>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районного маслихата</w:t>
            </w:r>
            <w:r>
              <w:br/>
            </w:r>
            <w:r>
              <w:rPr>
                <w:rFonts w:ascii="Times New Roman"/>
                <w:b w:val="false"/>
                <w:i w:val="false"/>
                <w:color w:val="000000"/>
                <w:sz w:val="20"/>
              </w:rPr>
              <w:t>№ 275-V от 12 февраля 2014 года</w:t>
            </w:r>
          </w:p>
        </w:tc>
      </w:tr>
    </w:tbl>
    <w:bookmarkStart w:name="z6" w:id="4"/>
    <w:p>
      <w:pPr>
        <w:spacing w:after="0"/>
        <w:ind w:left="0"/>
        <w:jc w:val="left"/>
      </w:pPr>
      <w:r>
        <w:rPr>
          <w:rFonts w:ascii="Times New Roman"/>
          <w:b/>
          <w:i w:val="false"/>
          <w:color w:val="000000"/>
        </w:rPr>
        <w:t xml:space="preserve"> Регламент Курмангазинского районного маслихата</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Настоящий регламент Курмангазинского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Start w:name="z7" w:id="5"/>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5"/>
    <w:bookmarkStart w:name="z8" w:id="6"/>
    <w:p>
      <w:pPr>
        <w:spacing w:after="0"/>
        <w:ind w:left="0"/>
        <w:jc w:val="both"/>
      </w:pPr>
      <w:r>
        <w:rPr>
          <w:rFonts w:ascii="Times New Roman"/>
          <w:b w:val="false"/>
          <w:i w:val="false"/>
          <w:color w:val="000000"/>
          <w:sz w:val="28"/>
        </w:rPr>
        <w:t xml:space="preserve">
      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Start w:name="z9" w:id="7"/>
    <w:p>
      <w:pPr>
        <w:spacing w:after="0"/>
        <w:ind w:left="0"/>
        <w:jc w:val="both"/>
      </w:pPr>
      <w:r>
        <w:rPr>
          <w:rFonts w:ascii="Times New Roman"/>
          <w:b w:val="false"/>
          <w:i w:val="false"/>
          <w:color w:val="000000"/>
          <w:sz w:val="28"/>
        </w:rPr>
        <w:t>
      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p>
    <w:bookmarkEnd w:id="7"/>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0" w:id="8"/>
    <w:p>
      <w:pPr>
        <w:spacing w:after="0"/>
        <w:ind w:left="0"/>
        <w:jc w:val="both"/>
      </w:pPr>
      <w:r>
        <w:rPr>
          <w:rFonts w:ascii="Times New Roman"/>
          <w:b w:val="false"/>
          <w:i w:val="false"/>
          <w:color w:val="000000"/>
          <w:sz w:val="28"/>
        </w:rPr>
        <w:t>
      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8"/>
    <w:bookmarkStart w:name="z11" w:id="9"/>
    <w:p>
      <w:pPr>
        <w:spacing w:after="0"/>
        <w:ind w:left="0"/>
        <w:jc w:val="both"/>
      </w:pPr>
      <w:r>
        <w:rPr>
          <w:rFonts w:ascii="Times New Roman"/>
          <w:b w:val="false"/>
          <w:i w:val="false"/>
          <w:color w:val="000000"/>
          <w:sz w:val="28"/>
        </w:rPr>
        <w:t>
      6. Первую сессию районного маслихата открывает председатель районной территориальной избирательной комиссии и до избрания председателя сессии маслихата ведет ее.</w:t>
      </w:r>
    </w:p>
    <w:bookmarkEnd w:id="9"/>
    <w:p>
      <w:pPr>
        <w:spacing w:after="0"/>
        <w:ind w:left="0"/>
        <w:jc w:val="both"/>
      </w:pP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2" w:id="10"/>
    <w:p>
      <w:pPr>
        <w:spacing w:after="0"/>
        <w:ind w:left="0"/>
        <w:jc w:val="both"/>
      </w:pPr>
      <w:r>
        <w:rPr>
          <w:rFonts w:ascii="Times New Roman"/>
          <w:b w:val="false"/>
          <w:i w:val="false"/>
          <w:color w:val="000000"/>
          <w:sz w:val="28"/>
        </w:rPr>
        <w:t>
      7. Очередная сессия районного маслихата созывается не реже четырех раз в год и ведется председателем сессии маслихата.</w:t>
      </w:r>
    </w:p>
    <w:bookmarkEnd w:id="10"/>
    <w:bookmarkStart w:name="z13" w:id="11"/>
    <w:p>
      <w:pPr>
        <w:spacing w:after="0"/>
        <w:ind w:left="0"/>
        <w:jc w:val="both"/>
      </w:pPr>
      <w:r>
        <w:rPr>
          <w:rFonts w:ascii="Times New Roman"/>
          <w:b w:val="false"/>
          <w:i w:val="false"/>
          <w:color w:val="000000"/>
          <w:sz w:val="28"/>
        </w:rPr>
        <w:t>
      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4" w:id="12"/>
    <w:p>
      <w:pPr>
        <w:spacing w:after="0"/>
        <w:ind w:left="0"/>
        <w:jc w:val="both"/>
      </w:pPr>
      <w:r>
        <w:rPr>
          <w:rFonts w:ascii="Times New Roman"/>
          <w:b w:val="false"/>
          <w:i w:val="false"/>
          <w:color w:val="000000"/>
          <w:sz w:val="28"/>
        </w:rPr>
        <w:t>
      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2"/>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5" w:id="1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усатановленном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3"/>
    <w:bookmarkStart w:name="z16" w:id="14"/>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p>
    <w:bookmarkEnd w:id="1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7" w:id="15"/>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5"/>
    <w:bookmarkStart w:name="z18" w:id="16"/>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6"/>
    <w:bookmarkStart w:name="z19" w:id="17"/>
    <w:p>
      <w:pPr>
        <w:spacing w:after="0"/>
        <w:ind w:left="0"/>
        <w:jc w:val="both"/>
      </w:pP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0" w:id="18"/>
    <w:p>
      <w:pPr>
        <w:spacing w:after="0"/>
        <w:ind w:left="0"/>
        <w:jc w:val="both"/>
      </w:pPr>
      <w:r>
        <w:rPr>
          <w:rFonts w:ascii="Times New Roman"/>
          <w:b w:val="false"/>
          <w:i w:val="false"/>
          <w:color w:val="000000"/>
          <w:sz w:val="28"/>
        </w:rPr>
        <w:t>
      15. Заседания районного маслихата проводятся в определенное маслихатом время.</w:t>
      </w:r>
    </w:p>
    <w:bookmarkEnd w:id="18"/>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1" w:id="19"/>
    <w:p>
      <w:pPr>
        <w:spacing w:after="0"/>
        <w:ind w:left="0"/>
        <w:jc w:val="both"/>
      </w:pPr>
      <w:r>
        <w:rPr>
          <w:rFonts w:ascii="Times New Roman"/>
          <w:b w:val="false"/>
          <w:i w:val="false"/>
          <w:color w:val="000000"/>
          <w:sz w:val="28"/>
        </w:rPr>
        <w:t>
      16. Время выступлений на заседаниях районного маслихата для докладов 25 минут, содокладов - 15 минут, выступлений в прениях - 10 минут и по порядку ведения заседания, обсуждения кандидатур, голосования, справок и вопросов - 5 минут.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19"/>
    <w:bookmarkStart w:name="z22" w:id="20"/>
    <w:p>
      <w:pPr>
        <w:spacing w:after="0"/>
        <w:ind w:left="0"/>
        <w:jc w:val="both"/>
      </w:pP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20"/>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3" w:id="21"/>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p>
    <w:p>
      <w:pPr>
        <w:spacing w:after="0"/>
        <w:ind w:left="0"/>
        <w:jc w:val="left"/>
      </w:pPr>
      <w:r>
        <w:rPr>
          <w:rFonts w:ascii="Times New Roman"/>
          <w:b/>
          <w:i w:val="false"/>
          <w:color w:val="000000"/>
        </w:rPr>
        <w:t xml:space="preserve"> 2.2. Порядок принятия актов маслихата</w:t>
      </w:r>
    </w:p>
    <w:bookmarkStart w:name="z24" w:id="22"/>
    <w:p>
      <w:pPr>
        <w:spacing w:after="0"/>
        <w:ind w:left="0"/>
        <w:jc w:val="both"/>
      </w:pPr>
      <w:r>
        <w:rPr>
          <w:rFonts w:ascii="Times New Roman"/>
          <w:b w:val="false"/>
          <w:i w:val="false"/>
          <w:color w:val="000000"/>
          <w:sz w:val="28"/>
        </w:rPr>
        <w:t>
      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2"/>
    <w:bookmarkStart w:name="z25" w:id="23"/>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исполнительного органа районный маслихат принимает совместное с ним решение.</w:t>
      </w:r>
    </w:p>
    <w:bookmarkStart w:name="z26" w:id="24"/>
    <w:p>
      <w:pPr>
        <w:spacing w:after="0"/>
        <w:ind w:left="0"/>
        <w:jc w:val="both"/>
      </w:pPr>
      <w:r>
        <w:rPr>
          <w:rFonts w:ascii="Times New Roman"/>
          <w:b w:val="false"/>
          <w:i w:val="false"/>
          <w:color w:val="000000"/>
          <w:sz w:val="28"/>
        </w:rPr>
        <w:t>
      20. Решения районного маслихата в соответствии с действующим законодательством Республики Казахстан,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4"/>
    <w:bookmarkStart w:name="z27" w:id="2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5"/>
    <w:bookmarkStart w:name="z28" w:id="26"/>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6"/>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9" w:id="27"/>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7"/>
    <w:bookmarkStart w:name="z30" w:id="28"/>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8"/>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1" w:id="29"/>
    <w:p>
      <w:pPr>
        <w:spacing w:after="0"/>
        <w:ind w:left="0"/>
        <w:jc w:val="both"/>
      </w:pPr>
      <w:r>
        <w:rPr>
          <w:rFonts w:ascii="Times New Roman"/>
          <w:b w:val="false"/>
          <w:i w:val="false"/>
          <w:color w:val="000000"/>
          <w:sz w:val="28"/>
        </w:rPr>
        <w:t>
      25. При наличии поправок к проекту решения районного маслихата голосование осуществляется в следующей последовательности:</w:t>
      </w:r>
    </w:p>
    <w:bookmarkEnd w:id="2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2" w:id="30"/>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3" w:id="31"/>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1"/>
    <w:bookmarkStart w:name="z34" w:id="32"/>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исполнительный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мәслихатом не позднее двухнедельного срока после подписания решения областного маслихата об утверждении областного бюджета.</w:t>
      </w:r>
    </w:p>
    <w:bookmarkStart w:name="z35" w:id="33"/>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bookmarkEnd w:id="33"/>
    <w:bookmarkStart w:name="z36" w:id="34"/>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4"/>
    <w:p>
      <w:pPr>
        <w:spacing w:after="0"/>
        <w:ind w:left="0"/>
        <w:jc w:val="left"/>
      </w:pPr>
      <w:r>
        <w:rPr>
          <w:rFonts w:ascii="Times New Roman"/>
          <w:b/>
          <w:i w:val="false"/>
          <w:color w:val="000000"/>
        </w:rPr>
        <w:t xml:space="preserve"> 3. Порядок заслушивания отчетов</w:t>
      </w:r>
    </w:p>
    <w:bookmarkStart w:name="z37" w:id="35"/>
    <w:p>
      <w:pPr>
        <w:spacing w:after="0"/>
        <w:ind w:left="0"/>
        <w:jc w:val="both"/>
      </w:pPr>
      <w:r>
        <w:rPr>
          <w:rFonts w:ascii="Times New Roman"/>
          <w:b w:val="false"/>
          <w:i w:val="false"/>
          <w:color w:val="000000"/>
          <w:sz w:val="28"/>
        </w:rPr>
        <w:t>
      31. Районный маслихат осуществляет контроль за исполнением бюджета района, программ развития территории путем заслушивания отчета акима района.</w:t>
      </w:r>
    </w:p>
    <w:bookmarkEnd w:id="35"/>
    <w:bookmarkStart w:name="z38" w:id="36"/>
    <w:p>
      <w:pPr>
        <w:spacing w:after="0"/>
        <w:ind w:left="0"/>
        <w:jc w:val="both"/>
      </w:pPr>
      <w:r>
        <w:rPr>
          <w:rFonts w:ascii="Times New Roman"/>
          <w:b w:val="false"/>
          <w:i w:val="false"/>
          <w:color w:val="000000"/>
          <w:sz w:val="28"/>
        </w:rPr>
        <w:t xml:space="preserve">
      32. Районный маслихат заслушивает на сессии отчет акимов района, сел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39" w:id="37"/>
    <w:p>
      <w:pPr>
        <w:spacing w:after="0"/>
        <w:ind w:left="0"/>
        <w:jc w:val="both"/>
      </w:pPr>
      <w:r>
        <w:rPr>
          <w:rFonts w:ascii="Times New Roman"/>
          <w:b w:val="false"/>
          <w:i w:val="false"/>
          <w:color w:val="000000"/>
          <w:sz w:val="28"/>
        </w:rPr>
        <w:t>
      33. Районный маслихат заслушивает отчеты председателя сессии и секретаря маслихата, председателей постоянных комиссий и иных органов маслихата.</w:t>
      </w:r>
    </w:p>
    <w:bookmarkEnd w:id="3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0" w:id="38"/>
    <w:p>
      <w:pPr>
        <w:spacing w:after="0"/>
        <w:ind w:left="0"/>
        <w:jc w:val="both"/>
      </w:pPr>
      <w:r>
        <w:rPr>
          <w:rFonts w:ascii="Times New Roman"/>
          <w:b w:val="false"/>
          <w:i w:val="false"/>
          <w:color w:val="000000"/>
          <w:sz w:val="28"/>
        </w:rPr>
        <w:t xml:space="preserve">
      34. Районный маслихат не реже одного раза в год отчитывается перед населением о проделанной работе маслихата, деятельности его постоянных комиссий. </w:t>
      </w:r>
    </w:p>
    <w:bookmarkEnd w:id="38"/>
    <w:p>
      <w:pPr>
        <w:spacing w:after="0"/>
        <w:ind w:left="0"/>
        <w:jc w:val="both"/>
      </w:pP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p>
    <w:p>
      <w:pPr>
        <w:spacing w:after="0"/>
        <w:ind w:left="0"/>
        <w:jc w:val="left"/>
      </w:pPr>
      <w:r>
        <w:rPr>
          <w:rFonts w:ascii="Times New Roman"/>
          <w:b/>
          <w:i w:val="false"/>
          <w:color w:val="000000"/>
        </w:rPr>
        <w:t xml:space="preserve"> 4. Порядок рассмотрения запросов депутатов</w:t>
      </w:r>
    </w:p>
    <w:bookmarkStart w:name="z41" w:id="39"/>
    <w:p>
      <w:pPr>
        <w:spacing w:after="0"/>
        <w:ind w:left="0"/>
        <w:jc w:val="both"/>
      </w:pPr>
      <w:r>
        <w:rPr>
          <w:rFonts w:ascii="Times New Roman"/>
          <w:b w:val="false"/>
          <w:i w:val="false"/>
          <w:color w:val="000000"/>
          <w:sz w:val="28"/>
        </w:rPr>
        <w:t>
      35. Депутат районного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39"/>
    <w:bookmarkStart w:name="z42" w:id="40"/>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0"/>
    <w:bookmarkStart w:name="z43" w:id="41"/>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1"/>
    <w:bookmarkStart w:name="z44" w:id="42"/>
    <w:p>
      <w:pPr>
        <w:spacing w:after="0"/>
        <w:ind w:left="0"/>
        <w:jc w:val="both"/>
      </w:pPr>
      <w:r>
        <w:rPr>
          <w:rFonts w:ascii="Times New Roman"/>
          <w:b w:val="false"/>
          <w:i w:val="false"/>
          <w:color w:val="000000"/>
          <w:sz w:val="28"/>
        </w:rPr>
        <w:t>
      38.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2"/>
    <w:bookmarkStart w:name="z45" w:id="43"/>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4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5. Должностные лица, постоянные комиссии и иные органы районного маслихата, депутатские объединения маслихата</w:t>
      </w:r>
      <w:r>
        <w:br/>
      </w:r>
      <w:r>
        <w:rPr>
          <w:rFonts w:ascii="Times New Roman"/>
          <w:b/>
          <w:i w:val="false"/>
          <w:color w:val="000000"/>
        </w:rPr>
        <w:t>5.1. Председатель сессии маслихата</w:t>
      </w:r>
    </w:p>
    <w:bookmarkStart w:name="z46" w:id="44"/>
    <w:p>
      <w:pPr>
        <w:spacing w:after="0"/>
        <w:ind w:left="0"/>
        <w:jc w:val="both"/>
      </w:pPr>
      <w:r>
        <w:rPr>
          <w:rFonts w:ascii="Times New Roman"/>
          <w:b w:val="false"/>
          <w:i w:val="false"/>
          <w:color w:val="000000"/>
          <w:sz w:val="28"/>
        </w:rPr>
        <w:t>
      40. Председатель очередной сессии районного маслихата избирается на предыдущей сессии маслихата из числа его депутатов открытым голосованием.</w:t>
      </w:r>
    </w:p>
    <w:bookmarkEnd w:id="44"/>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7" w:id="45"/>
    <w:p>
      <w:pPr>
        <w:spacing w:after="0"/>
        <w:ind w:left="0"/>
        <w:jc w:val="both"/>
      </w:pPr>
      <w:r>
        <w:rPr>
          <w:rFonts w:ascii="Times New Roman"/>
          <w:b w:val="false"/>
          <w:i w:val="false"/>
          <w:color w:val="000000"/>
          <w:sz w:val="28"/>
        </w:rPr>
        <w:t>
      41. Председатель сессии маслихата:</w:t>
      </w:r>
    </w:p>
    <w:bookmarkEnd w:id="45"/>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48" w:id="46"/>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6"/>
    <w:p>
      <w:pPr>
        <w:spacing w:after="0"/>
        <w:ind w:left="0"/>
        <w:jc w:val="left"/>
      </w:pPr>
      <w:r>
        <w:rPr>
          <w:rFonts w:ascii="Times New Roman"/>
          <w:b/>
          <w:i w:val="false"/>
          <w:color w:val="000000"/>
        </w:rPr>
        <w:t xml:space="preserve"> 5.2. Секретарь маслихата</w:t>
      </w:r>
    </w:p>
    <w:bookmarkStart w:name="z49" w:id="47"/>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47"/>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50" w:id="48"/>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4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1" w:id="49"/>
    <w:p>
      <w:pPr>
        <w:spacing w:after="0"/>
        <w:ind w:left="0"/>
        <w:jc w:val="both"/>
      </w:pP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49"/>
    <w:p>
      <w:pPr>
        <w:spacing w:after="0"/>
        <w:ind w:left="0"/>
        <w:jc w:val="left"/>
      </w:pPr>
      <w:r>
        <w:rPr>
          <w:rFonts w:ascii="Times New Roman"/>
          <w:b/>
          <w:i w:val="false"/>
          <w:color w:val="000000"/>
        </w:rPr>
        <w:t xml:space="preserve"> 5.3. Постоянные и временные комиссии маслихата</w:t>
      </w:r>
    </w:p>
    <w:bookmarkStart w:name="z52" w:id="50"/>
    <w:p>
      <w:pPr>
        <w:spacing w:after="0"/>
        <w:ind w:left="0"/>
        <w:jc w:val="both"/>
      </w:pPr>
      <w:r>
        <w:rPr>
          <w:rFonts w:ascii="Times New Roman"/>
          <w:b w:val="false"/>
          <w:i w:val="false"/>
          <w:color w:val="000000"/>
          <w:sz w:val="28"/>
        </w:rPr>
        <w:t>
      46.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Start w:name="z53" w:id="5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51"/>
    <w:p>
      <w:pPr>
        <w:spacing w:after="0"/>
        <w:ind w:left="0"/>
        <w:jc w:val="both"/>
      </w:pPr>
      <w:r>
        <w:rPr>
          <w:rFonts w:ascii="Times New Roman"/>
          <w:b w:val="false"/>
          <w:i w:val="false"/>
          <w:color w:val="000000"/>
          <w:sz w:val="28"/>
        </w:rPr>
        <w:t>
      Кандидатуры председателей постоянных комиссий районного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4" w:id="52"/>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bookmarkEnd w:id="52"/>
    <w:bookmarkStart w:name="z55" w:id="53"/>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3"/>
    <w:bookmarkStart w:name="z56" w:id="54"/>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5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57" w:id="55"/>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p>
      <w:pPr>
        <w:spacing w:after="0"/>
        <w:ind w:left="0"/>
        <w:jc w:val="left"/>
      </w:pPr>
      <w:r>
        <w:rPr>
          <w:rFonts w:ascii="Times New Roman"/>
          <w:b/>
          <w:i w:val="false"/>
          <w:color w:val="000000"/>
        </w:rPr>
        <w:t xml:space="preserve"> 5.4 Редакционная и счетная комиссия маслихата</w:t>
      </w:r>
    </w:p>
    <w:bookmarkStart w:name="z58" w:id="56"/>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56"/>
    <w:bookmarkStart w:name="z59" w:id="57"/>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7"/>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60" w:id="58"/>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p>
      <w:pPr>
        <w:spacing w:after="0"/>
        <w:ind w:left="0"/>
        <w:jc w:val="left"/>
      </w:pPr>
      <w:r>
        <w:rPr>
          <w:rFonts w:ascii="Times New Roman"/>
          <w:b/>
          <w:i w:val="false"/>
          <w:color w:val="000000"/>
        </w:rPr>
        <w:t xml:space="preserve"> 5.5 Депутатские объединения в маслихате</w:t>
      </w:r>
    </w:p>
    <w:bookmarkStart w:name="z61" w:id="59"/>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59"/>
    <w:bookmarkStart w:name="z62" w:id="60"/>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0"/>
    <w:bookmarkStart w:name="z63" w:id="61"/>
    <w:p>
      <w:pPr>
        <w:spacing w:after="0"/>
        <w:ind w:left="0"/>
        <w:jc w:val="both"/>
      </w:pPr>
      <w:r>
        <w:rPr>
          <w:rFonts w:ascii="Times New Roman"/>
          <w:b w:val="false"/>
          <w:i w:val="false"/>
          <w:color w:val="000000"/>
          <w:sz w:val="28"/>
        </w:rPr>
        <w:t>
      56. Члены депутатских объединений могут:</w:t>
      </w:r>
    </w:p>
    <w:bookmarkEnd w:id="6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4" w:id="62"/>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2"/>
    <w:p>
      <w:pPr>
        <w:spacing w:after="0"/>
        <w:ind w:left="0"/>
        <w:jc w:val="left"/>
      </w:pPr>
      <w:r>
        <w:rPr>
          <w:rFonts w:ascii="Times New Roman"/>
          <w:b/>
          <w:i w:val="false"/>
          <w:color w:val="000000"/>
        </w:rPr>
        <w:t xml:space="preserve"> 6. Депутатская этика</w:t>
      </w:r>
    </w:p>
    <w:bookmarkStart w:name="z65" w:id="63"/>
    <w:p>
      <w:pPr>
        <w:spacing w:after="0"/>
        <w:ind w:left="0"/>
        <w:jc w:val="both"/>
      </w:pPr>
      <w:r>
        <w:rPr>
          <w:rFonts w:ascii="Times New Roman"/>
          <w:b w:val="false"/>
          <w:i w:val="false"/>
          <w:color w:val="000000"/>
          <w:sz w:val="28"/>
        </w:rPr>
        <w:t>
      58. Депутаты маслихата:</w:t>
      </w:r>
    </w:p>
    <w:bookmarkEnd w:id="6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6" w:id="64"/>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4"/>
    <w:bookmarkStart w:name="z67" w:id="65"/>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5"/>
    <w:bookmarkStart w:name="z68" w:id="66"/>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6"/>
    <w:bookmarkStart w:name="z69" w:id="67"/>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7"/>
    <w:bookmarkStart w:name="z70" w:id="68"/>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8"/>
    <w:p>
      <w:pPr>
        <w:spacing w:after="0"/>
        <w:ind w:left="0"/>
        <w:jc w:val="left"/>
      </w:pPr>
      <w:r>
        <w:rPr>
          <w:rFonts w:ascii="Times New Roman"/>
          <w:b/>
          <w:i w:val="false"/>
          <w:color w:val="000000"/>
        </w:rPr>
        <w:t xml:space="preserve"> 7. Организация работы аппарата маслихата</w:t>
      </w:r>
    </w:p>
    <w:bookmarkStart w:name="z71" w:id="69"/>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69"/>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 </w:t>
      </w:r>
    </w:p>
    <w:bookmarkStart w:name="z72" w:id="70"/>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70"/>
    <w:bookmarkStart w:name="z73" w:id="71"/>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71"/>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