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bcde3" w14:textId="1abcd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Шымкентского городского маслихата от 24 декабря 2013 года № 30/193-5с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Шымкентского городского маслихата Южно-Казахстанской области от 22 сентября 2014 года № 40/272-5с. Зарегистрировано Департаментом юстиции Южно-Казахстанской области 21 октября 2014 года № 2835. Утратило силу решением Шымкентского городского маслихата Южно-Казахстанской области от 21 сентября 2016 года № 7/64-6с</w:t>
      </w:r>
    </w:p>
    <w:p>
      <w:pPr>
        <w:spacing w:after="0"/>
        <w:ind w:left="0"/>
        <w:jc w:val="left"/>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Шымкентского городского маслихата Южно-Казахстанской области от 21.09.2016 № 7/64-6с.</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тексте документа сохранена пунктуация и орфография оригинала. </w:t>
      </w:r>
      <w:r>
        <w:br/>
      </w:r>
      <w:r>
        <w:rPr>
          <w:rFonts w:ascii="Times New Roman"/>
          <w:b w:val="false"/>
          <w:i w:val="false"/>
          <w:color w:val="000000"/>
          <w:sz w:val="28"/>
        </w:rPr>
        <w:t>
      </w:t>
      </w:r>
      <w:r>
        <w:rPr>
          <w:rFonts w:ascii="Times New Roman"/>
          <w:b w:val="false"/>
          <w:i w:val="false"/>
          <w:color w:val="000000"/>
          <w:sz w:val="28"/>
        </w:rPr>
        <w:t xml:space="preserve">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56 Бюджетного кодекса Республики Казахстан от 4 декабря 2008 года,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Шымкентского городского маслихата от 24 декабря 2013 года № 30/193-5с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за № 2501, опубликовано 31 января 2014 года в газете "Панорама Шымкента") следующие изменения и дополнение:</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r>
        <w:br/>
      </w:r>
      <w:r>
        <w:rPr>
          <w:rFonts w:ascii="Times New Roman"/>
          <w:b w:val="false"/>
          <w:i w:val="false"/>
          <w:color w:val="000000"/>
          <w:sz w:val="28"/>
        </w:rPr>
        <w:t>
      </w:t>
      </w:r>
      <w:r>
        <w:rPr>
          <w:rFonts w:ascii="Times New Roman"/>
          <w:b w:val="false"/>
          <w:i w:val="false"/>
          <w:color w:val="000000"/>
          <w:sz w:val="28"/>
        </w:rPr>
        <w:t xml:space="preserve">подпункт 2)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 8 марта - Международный женский день - многодетные матери, награжденные подвесками "Алтын алка", "Кумис алка" или получившие ранее звание "Мать-героиня", а также награжденные орденами "Материнская слава" І и ІІ степени, единовременно в размере 2 кратного месячного расчетного показателя;";</w:t>
      </w:r>
      <w:r>
        <w:br/>
      </w:r>
      <w:r>
        <w:rPr>
          <w:rFonts w:ascii="Times New Roman"/>
          <w:b w:val="false"/>
          <w:i w:val="false"/>
          <w:color w:val="000000"/>
          <w:sz w:val="28"/>
        </w:rPr>
        <w:t xml:space="preserve">
      дополнить подпунктом 2-1) </w:t>
      </w:r>
      <w:r>
        <w:rPr>
          <w:rFonts w:ascii="Times New Roman"/>
          <w:b w:val="false"/>
          <w:i w:val="false"/>
          <w:color w:val="000000"/>
          <w:sz w:val="28"/>
        </w:rPr>
        <w:t>пункта 7</w:t>
      </w:r>
      <w:r>
        <w:rPr>
          <w:rFonts w:ascii="Times New Roman"/>
          <w:b w:val="false"/>
          <w:i w:val="false"/>
          <w:color w:val="000000"/>
          <w:sz w:val="28"/>
        </w:rPr>
        <w:t xml:space="preserve"> следующего содержания:</w:t>
      </w:r>
      <w:r>
        <w:br/>
      </w:r>
      <w:r>
        <w:rPr>
          <w:rFonts w:ascii="Times New Roman"/>
          <w:b w:val="false"/>
          <w:i w:val="false"/>
          <w:color w:val="000000"/>
          <w:sz w:val="28"/>
        </w:rPr>
        <w:t>
      "2-1) 21-23 марта (Наурыз мейрамы) - Семьи погибших военнослужащих, а именно:</w:t>
      </w:r>
      <w:r>
        <w:br/>
      </w: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единовременно в размере 2 кратного месячного расчетного показателя;</w:t>
      </w:r>
      <w:r>
        <w:br/>
      </w:r>
      <w:r>
        <w:rPr>
          <w:rFonts w:ascii="Times New Roman"/>
          <w:b w:val="false"/>
          <w:i w:val="false"/>
          <w:color w:val="000000"/>
          <w:sz w:val="28"/>
        </w:rPr>
        <w:t>
      семьи военнослужащих погибших (умерших) при прохождении воинской службы в мирное время, единовременно в размере 2 кратного месячного расчетного показателя;";</w:t>
      </w:r>
      <w:r>
        <w:br/>
      </w:r>
      <w:r>
        <w:rPr>
          <w:rFonts w:ascii="Times New Roman"/>
          <w:b w:val="false"/>
          <w:i w:val="false"/>
          <w:color w:val="000000"/>
          <w:sz w:val="28"/>
        </w:rPr>
        <w:t xml:space="preserve">
      подпункт 3)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"7 мая "День защитника Отечества" - военнообязанные, призывавшиеся на учебные сборы и направлявшиеся в Афганистан в период ведения боевых действий, единовременно, в размере 20 месячных расчетных показателей;</w:t>
      </w:r>
      <w:r>
        <w:br/>
      </w:r>
      <w:r>
        <w:rPr>
          <w:rFonts w:ascii="Times New Roman"/>
          <w:b w:val="false"/>
          <w:i w:val="false"/>
          <w:color w:val="000000"/>
          <w:sz w:val="28"/>
        </w:rPr>
        <w:t>
      лица, принимавшие участие в ликвидации последствий катастрофы на Чернобыльской АЭС в 1986-1987 годах, единовременно, в размере 20 месячных расчетных показателей;</w:t>
      </w:r>
      <w:r>
        <w:br/>
      </w:r>
      <w:r>
        <w:rPr>
          <w:rFonts w:ascii="Times New Roman"/>
          <w:b w:val="false"/>
          <w:i w:val="false"/>
          <w:color w:val="000000"/>
          <w:sz w:val="28"/>
        </w:rPr>
        <w:t>
      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единовременно, в размере 20 месячных расчетных показателей;";</w:t>
      </w:r>
      <w:r>
        <w:br/>
      </w:r>
      <w:r>
        <w:rPr>
          <w:rFonts w:ascii="Times New Roman"/>
          <w:b w:val="false"/>
          <w:i w:val="false"/>
          <w:color w:val="000000"/>
          <w:sz w:val="28"/>
        </w:rPr>
        <w:t xml:space="preserve">
      подпункт 4) </w:t>
      </w:r>
      <w:r>
        <w:rPr>
          <w:rFonts w:ascii="Times New Roman"/>
          <w:b w:val="false"/>
          <w:i w:val="false"/>
          <w:color w:val="000000"/>
          <w:sz w:val="28"/>
        </w:rPr>
        <w:t>пункта 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9 мая "День Победы Великой Отечественной войны" - участники и инвалиды Великой Отечественной войны, единовременно в размере 100 кратного месячного расчетного показателя;</w:t>
      </w:r>
      <w:r>
        <w:br/>
      </w: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проходившее в период Великой Отечественной войны службу в городах, участие в обороне которых засчитывалось до 1 января 1998 г. в выслугу лет для назначения пенсии на льготных условиях, единовременно в размере 5 кратного месячного расчетного показателя;</w:t>
      </w:r>
      <w:r>
        <w:br/>
      </w: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 единовременно в размере 5 кратного месячного расчетного показателя;</w:t>
      </w:r>
      <w:r>
        <w:br/>
      </w: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единовременно в размере 5 кратного месячного расчетного показателя;</w:t>
      </w:r>
      <w:r>
        <w:br/>
      </w: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единовременно в размере 5 кратного месячного расчетного показателя;</w:t>
      </w:r>
      <w:r>
        <w:br/>
      </w:r>
      <w:r>
        <w:rPr>
          <w:rFonts w:ascii="Times New Roman"/>
          <w:b w:val="false"/>
          <w:i w:val="false"/>
          <w:color w:val="000000"/>
          <w:sz w:val="28"/>
        </w:rPr>
        <w:t>
      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членов экипажей судов транспортного флота, интернированных в начале Великой Отечественной войны в портах других государств, единовременно в размере 5 кратного месячного расчетного показателя;</w:t>
      </w:r>
      <w:r>
        <w:br/>
      </w: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единовременно в размере 5 кратного месячного расчетного показателя;</w:t>
      </w:r>
      <w:r>
        <w:br/>
      </w:r>
      <w:r>
        <w:rPr>
          <w:rFonts w:ascii="Times New Roman"/>
          <w:b w:val="false"/>
          <w:i w:val="false"/>
          <w:color w:val="000000"/>
          <w:sz w:val="28"/>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единовременно в размере 5 кратного месячного расчетного показателя;</w:t>
      </w:r>
      <w:r>
        <w:br/>
      </w: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единовременно в размере 5 кратного месячного расчетного показателя.</w:t>
      </w:r>
      <w:r>
        <w:br/>
      </w:r>
      <w:r>
        <w:rPr>
          <w:rFonts w:ascii="Times New Roman"/>
          <w:b w:val="false"/>
          <w:i w:val="false"/>
          <w:color w:val="000000"/>
          <w:sz w:val="28"/>
        </w:rPr>
        <w:t>
      Семьи погибших военнослужащих, а именно:</w:t>
      </w:r>
      <w:r>
        <w:br/>
      </w:r>
      <w:r>
        <w:rPr>
          <w:rFonts w:ascii="Times New Roman"/>
          <w:b w:val="false"/>
          <w:i w:val="false"/>
          <w:color w:val="000000"/>
          <w:sz w:val="28"/>
        </w:rPr>
        <w:t>
      семьи военнослужащих, партизан, подпольщиков, лиц, в указанных статьях 5, 6, 7 и 8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погибших (пропавших без вести) или умерших в результате ранения, контузии или увечья, полученных при защите бывшего Союза ССР, при исполнении иных обязанностей воинской службы (служебных обязанностей) или вследствие заболевания, связанного с пребыванием на фронте, единовременно в размере 5 кратного месячного расчетного показателя;</w:t>
      </w:r>
      <w:r>
        <w:br/>
      </w:r>
      <w:r>
        <w:rPr>
          <w:rFonts w:ascii="Times New Roman"/>
          <w:b w:val="false"/>
          <w:i w:val="false"/>
          <w:color w:val="000000"/>
          <w:sz w:val="28"/>
        </w:rPr>
        <w:t>
      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единовременно в размере 5 кратного месячного расчетного показателя;</w:t>
      </w:r>
      <w:r>
        <w:br/>
      </w:r>
      <w:r>
        <w:rPr>
          <w:rFonts w:ascii="Times New Roman"/>
          <w:b w:val="false"/>
          <w:i w:val="false"/>
          <w:color w:val="000000"/>
          <w:sz w:val="28"/>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единовременно в размере 5 кратного месячного расчетного показателя;</w:t>
      </w:r>
      <w:r>
        <w:br/>
      </w: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единовременно в размере 5 кратного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xml:space="preserve">подпункт 4)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 участникам и инвалидам Великой Отечественной войны, на улучшение качество жизни, единовременно, в размере 100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А.Ниязов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городского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Н.Бекназаров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