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b2e6" w14:textId="df7b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19 декабря 2014 года № 38/202-V. Зарегистрировано Департаментом юстиции Южно-Казахстанской области 31 декабря 2014 года № 2945. Утратило силу в связи с истечением срока применения - (письмо Туркестанского городского маслихата Южно-Казахстанской области от 31 декабря 2015 года № 01-10/315)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Туркестанского городского маслихата Южно-Казахстанской области от 31.12.2015 № 01-10/315).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2919,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города Туркестан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21 466 491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1 894 436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32 067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74 045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19 465 943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21 631 749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7 039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11 892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4 853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- 27 995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36 371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64 366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- 144 302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144 302тысяч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11 892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4 853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137 263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 Пункт 1 - в редакции решения Туркестанского городского маслихата Южно-Казахстанской области от 11.12.2015 </w:t>
      </w:r>
      <w:r>
        <w:rPr>
          <w:rFonts w:ascii="Times New Roman"/>
          <w:b w:val="false"/>
          <w:i w:val="false"/>
          <w:color w:val="000000"/>
          <w:sz w:val="28"/>
        </w:rPr>
        <w:t>№ 50/277-V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2015 год нормативы распределения общей суммы поступлений индивидуального подоходного налога и социального налога в размере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2015 год бюджетную субвенцию, передаваемой из областного бюджета в бюджет города в объеме 9 898 079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города на 2015 год в сумме 30 000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городских бюджетных программ развития и бюджетных инвестиционных проектов и программ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местных бюджетных программ, не подлежащих секвестру в процессе исполнения местного бюджета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местных бюджетных программ по сельским округам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установить на 2015 год гражданским служащим социального обеспечения, образования, культуры и спорта, работающим в сельской местности,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С. Таженов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 Рысбеков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2014 года № 38/202-V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Приложение 1 - в редакции решения Туркестанского городского маслихата Южно-Казахстанской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50/277-V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53"/>
        <w:gridCol w:w="653"/>
        <w:gridCol w:w="855"/>
        <w:gridCol w:w="6993"/>
        <w:gridCol w:w="239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21 466 491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1 894 436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666 641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666 641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552 646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552 646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553 240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246 854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80 265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219 594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6 527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85 781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22 784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8 887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52 989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8 583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8 583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27 545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27 545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32 067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13 043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17 857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17 857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74 045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74 045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74 045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19 465 943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19 465 943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19 465 943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99"/>
        <w:gridCol w:w="699"/>
        <w:gridCol w:w="871"/>
        <w:gridCol w:w="6659"/>
        <w:gridCol w:w="252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21 631 749</w:t>
            </w:r>
          </w:p>
        </w:tc>
      </w:tr>
      <w:tr>
        <w:trPr>
          <w:trHeight w:val="1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410 055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349 923</w:t>
            </w:r>
          </w:p>
        </w:tc>
      </w:tr>
      <w:tr>
        <w:trPr>
          <w:trHeight w:val="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18 958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110 028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108 054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220 447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216 667</w:t>
            </w:r>
          </w:p>
        </w:tc>
      </w:tr>
      <w:tr>
        <w:trPr>
          <w:trHeight w:val="1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</w:t>
            </w:r>
          </w:p>
        </w:tc>
      </w:tr>
      <w:tr>
        <w:trPr>
          <w:trHeight w:val="1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1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59 132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32 587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31 393</w:t>
            </w:r>
          </w:p>
        </w:tc>
      </w:tr>
      <w:tr>
        <w:trPr>
          <w:trHeight w:val="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</w:t>
            </w:r>
          </w:p>
        </w:tc>
      </w:tr>
      <w:tr>
        <w:trPr>
          <w:trHeight w:val="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14 545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14 545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46 941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16 664</w:t>
            </w:r>
          </w:p>
        </w:tc>
      </w:tr>
      <w:tr>
        <w:trPr>
          <w:trHeight w:val="1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16 664</w:t>
            </w:r>
          </w:p>
        </w:tc>
      </w:tr>
      <w:tr>
        <w:trPr>
          <w:trHeight w:val="1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16 664</w:t>
            </w:r>
          </w:p>
        </w:tc>
      </w:tr>
      <w:tr>
        <w:trPr>
          <w:trHeight w:val="1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30 277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30 277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38 481</w:t>
            </w:r>
          </w:p>
        </w:tc>
      </w:tr>
      <w:tr>
        <w:trPr>
          <w:trHeight w:val="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38 481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38 481</w:t>
            </w:r>
          </w:p>
        </w:tc>
      </w:tr>
      <w:tr>
        <w:trPr>
          <w:trHeight w:val="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38 481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13 394 101</w:t>
            </w:r>
          </w:p>
        </w:tc>
      </w:tr>
      <w:tr>
        <w:trPr>
          <w:trHeight w:val="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2 113 719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287 548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287 548</w:t>
            </w:r>
          </w:p>
        </w:tc>
      </w:tr>
      <w:tr>
        <w:trPr>
          <w:trHeight w:val="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1 826 171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1 826 171</w:t>
            </w:r>
          </w:p>
        </w:tc>
      </w:tr>
      <w:tr>
        <w:trPr>
          <w:trHeight w:val="1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9 286 793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5 134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5 134</w:t>
            </w:r>
          </w:p>
        </w:tc>
      </w:tr>
      <w:tr>
        <w:trPr>
          <w:trHeight w:val="1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9 281 659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9 113 513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168 146</w:t>
            </w:r>
          </w:p>
        </w:tc>
      </w:tr>
      <w:tr>
        <w:trPr>
          <w:trHeight w:val="1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1 993 589</w:t>
            </w:r>
          </w:p>
        </w:tc>
      </w:tr>
      <w:tr>
        <w:trPr>
          <w:trHeight w:val="1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491 920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179 592</w:t>
            </w:r>
          </w:p>
        </w:tc>
      </w:tr>
      <w:tr>
        <w:trPr>
          <w:trHeight w:val="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3 098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47 172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 педагогической консультативной помощи населению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24 028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220 659</w:t>
            </w:r>
          </w:p>
        </w:tc>
      </w:tr>
      <w:tr>
        <w:trPr>
          <w:trHeight w:val="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1 501 669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1 501 669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699"/>
        <w:gridCol w:w="699"/>
        <w:gridCol w:w="871"/>
        <w:gridCol w:w="6724"/>
        <w:gridCol w:w="2501"/>
      </w:tblGrid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1 060 129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11 416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11 416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11 416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989 012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17 393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17 393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961 676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16 273</w:t>
            </w:r>
          </w:p>
        </w:tc>
      </w:tr>
      <w:tr>
        <w:trPr>
          <w:trHeight w:val="7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5 138</w:t>
            </w:r>
          </w:p>
        </w:tc>
      </w:tr>
      <w:tr>
        <w:trPr>
          <w:trHeight w:val="1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</w:t>
            </w:r>
          </w:p>
        </w:tc>
      </w:tr>
      <w:tr>
        <w:trPr>
          <w:trHeight w:val="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25 275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69 435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5 114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17 109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559 997</w:t>
            </w:r>
          </w:p>
        </w:tc>
      </w:tr>
      <w:tr>
        <w:trPr>
          <w:trHeight w:val="8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122 252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052 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139 285</w:t>
            </w:r>
          </w:p>
        </w:tc>
      </w:tr>
      <w:tr>
        <w:trPr>
          <w:trHeight w:val="1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9 943</w:t>
            </w:r>
          </w:p>
        </w:tc>
      </w:tr>
      <w:tr>
        <w:trPr>
          <w:trHeight w:val="8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9 943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59 701</w:t>
            </w:r>
          </w:p>
        </w:tc>
      </w:tr>
      <w:tr>
        <w:trPr>
          <w:trHeight w:val="1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59 701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45 596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7 305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5 758</w:t>
            </w:r>
          </w:p>
        </w:tc>
      </w:tr>
      <w:tr>
        <w:trPr>
          <w:trHeight w:val="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3 207 497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105 305</w:t>
            </w:r>
          </w:p>
        </w:tc>
      </w:tr>
      <w:tr>
        <w:trPr>
          <w:trHeight w:val="1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12 171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12 171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9 460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7 397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7 397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52 186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жилищно–коммунального хозяйства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48 290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2 462 711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2 462 711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района(города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33 453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303 130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2 125 128</w:t>
            </w:r>
          </w:p>
        </w:tc>
      </w:tr>
      <w:tr>
        <w:trPr>
          <w:trHeight w:val="1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639 481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638 051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76 675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127 910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359 196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381 463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81 242</w:t>
            </w:r>
          </w:p>
        </w:tc>
      </w:tr>
      <w:tr>
        <w:trPr>
          <w:trHeight w:val="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81 242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81 242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152 856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142 496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10 315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117 957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7 902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114 519</w:t>
            </w:r>
          </w:p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96 015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89 937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18 504</w:t>
            </w:r>
          </w:p>
        </w:tc>
      </w:tr>
      <w:tr>
        <w:trPr>
          <w:trHeight w:val="1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18 504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32 846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12 615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10 323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21 231</w:t>
            </w:r>
          </w:p>
        </w:tc>
      </w:tr>
      <w:tr>
        <w:trPr>
          <w:trHeight w:val="7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11 884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8 107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1 276 896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1 276 896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1 276 896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100 490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1 176 406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281 346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124 040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67 756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15 496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22 152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53 153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52 773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157 306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157 306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157 306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35 567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35 567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18 369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18 292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17 198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16 678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229 787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220 471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220 471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220 471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1 167 696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1 167 696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4 359</w:t>
            </w:r>
          </w:p>
        </w:tc>
      </w:tr>
      <w:tr>
        <w:trPr>
          <w:trHeight w:val="1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4 359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1 072 024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1 072 024</w:t>
            </w:r>
          </w:p>
        </w:tc>
      </w:tr>
      <w:tr>
        <w:trPr>
          <w:trHeight w:val="1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101 782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101 782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101 782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28 796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72 986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7 039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7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1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1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- 27 995</w:t>
            </w:r>
          </w:p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36 371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36 371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36 371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6 233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6 233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30 138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30 138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64 366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64 366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64 366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64 366</w:t>
            </w:r>
          </w:p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- 144 302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144 302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137 263</w:t>
            </w:r>
          </w:p>
        </w:tc>
      </w:tr>
      <w:tr>
        <w:trPr>
          <w:trHeight w:val="1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137 263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137 263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2014 года № 38/202-V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Приложение 2 - в редакции решения Туркестанского городского маслихата Южно-Казахстанской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50/277-V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482"/>
        <w:gridCol w:w="695"/>
        <w:gridCol w:w="7806"/>
        <w:gridCol w:w="2322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17 148 174</w:t>
            </w:r>
          </w:p>
        </w:tc>
      </w:tr>
      <w:tr>
        <w:trPr>
          <w:trHeight w:val="3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1 997 060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701 044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701 044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585 554</w:t>
            </w:r>
          </w:p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585 554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586 944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256 342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105 947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217 671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6 984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81 792</w:t>
            </w:r>
          </w:p>
        </w:tc>
      </w:tr>
      <w:tr>
        <w:trPr>
          <w:trHeight w:val="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24 378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19 024</w:t>
            </w:r>
          </w:p>
        </w:tc>
      </w:tr>
      <w:tr>
        <w:trPr>
          <w:trHeight w:val="1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заведение предпринимательской и профессиональной деятельности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36 876</w:t>
            </w:r>
          </w:p>
        </w:tc>
      </w:tr>
      <w:tr>
        <w:trPr>
          <w:trHeight w:val="1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</w:t>
            </w:r>
          </w:p>
        </w:tc>
      </w:tr>
      <w:tr>
        <w:trPr>
          <w:trHeight w:val="1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11 724</w:t>
            </w:r>
          </w:p>
        </w:tc>
      </w:tr>
      <w:tr>
        <w:trPr>
          <w:trHeight w:val="1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11 724</w:t>
            </w:r>
          </w:p>
        </w:tc>
      </w:tr>
      <w:tr>
        <w:trPr>
          <w:trHeight w:val="6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30 002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30 002</w:t>
            </w:r>
          </w:p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18 659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10 744</w:t>
            </w:r>
          </w:p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10 603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34 347</w:t>
            </w:r>
          </w:p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34 347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34 347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15 098 108</w:t>
            </w:r>
          </w:p>
        </w:tc>
      </w:tr>
      <w:tr>
        <w:trPr>
          <w:trHeight w:val="2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15 098 108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15 098 108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478"/>
        <w:gridCol w:w="689"/>
        <w:gridCol w:w="690"/>
        <w:gridCol w:w="7241"/>
        <w:gridCol w:w="242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17 148 174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390 658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341 492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20 085</w:t>
            </w:r>
          </w:p>
        </w:tc>
      </w:tr>
      <w:tr>
        <w:trPr>
          <w:trHeight w:val="4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19 635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103 444</w:t>
            </w:r>
          </w:p>
        </w:tc>
      </w:tr>
      <w:tr>
        <w:trPr>
          <w:trHeight w:val="2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102 504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217 963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211 363</w:t>
            </w:r>
          </w:p>
        </w:tc>
      </w:tr>
      <w:tr>
        <w:trPr>
          <w:trHeight w:val="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48 351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33 351</w:t>
            </w:r>
          </w:p>
        </w:tc>
      </w:tr>
      <w:tr>
        <w:trPr>
          <w:trHeight w:val="8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32 781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обьектов государственных органов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45 972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30 665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30 665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5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1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9 967 134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251 252</w:t>
            </w:r>
          </w:p>
        </w:tc>
      </w:tr>
      <w:tr>
        <w:trPr>
          <w:trHeight w:val="4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3"/>
        <w:gridCol w:w="653"/>
        <w:gridCol w:w="653"/>
        <w:gridCol w:w="982"/>
        <w:gridCol w:w="6573"/>
        <w:gridCol w:w="2233"/>
      </w:tblGrid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8 235 197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8 231 185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8 095 861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135 324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1 480 685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368 635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80 326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60 674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213 340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1 112 050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1 112 050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941 755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873 309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845 048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29 717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5 498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74 474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40 771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598 246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89 213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11 575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11 575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48 446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48 446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41 058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3 576 016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1 320 410</w:t>
            </w:r>
          </w:p>
        </w:tc>
      </w:tr>
      <w:tr>
        <w:trPr>
          <w:trHeight w:val="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1 262 705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1 062 705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инженерно-коммуникационой инфрастуктуры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49 487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47 393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1 937 855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1 937 855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1 089 385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833 470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317 751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317 751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городов и населенных пунктов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55 640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92 295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155 247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460 199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87 726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77 726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77 726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217 409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131 773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110 329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85 636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85 636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118 604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93 459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86 959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981 764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981 764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жилищного–коммунального хозяйства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981 764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981 764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99 779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99 779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44 499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23 427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17 888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16 304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15 704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481 837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473 586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473 586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260 246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213 340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8 251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8 251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136 115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-4853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4 853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2014 года № 38/202-V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Приложение 3 - в редакции решения Туркестанского городского маслихата Южно-Казахстанской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50/277-V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53"/>
        <w:gridCol w:w="653"/>
        <w:gridCol w:w="975"/>
        <w:gridCol w:w="7133"/>
        <w:gridCol w:w="21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15 561 025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2 120 296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737 957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737 957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622 591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622 591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627 593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274 288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112 924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232 908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87 511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26 085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20 355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12 544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12 544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36 751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13 384 013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13 384 013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13 384 013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3"/>
        <w:gridCol w:w="653"/>
        <w:gridCol w:w="653"/>
        <w:gridCol w:w="982"/>
        <w:gridCol w:w="6633"/>
        <w:gridCol w:w="217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15 561 025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384 505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345 339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20 085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107 444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106 504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217 810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215 410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38 351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33 351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32 781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46 007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30 700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47 753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47 753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10 446 563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260 252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8 333 462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8 329 450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8 194 126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135324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1 852 849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379 217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80 326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 попечителям) на содержание ребенка – сироты (детей –сирот), и ребенка (детей), оставшегося без попечения родителей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64 921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219 675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1 473 632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1 473 632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981 566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932 195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903 124</w:t>
            </w:r>
          </w:p>
        </w:tc>
      </w:tr>
      <w:tr>
        <w:trPr>
          <w:trHeight w:val="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31 797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79 687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43 625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618 723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95 458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12 385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12 385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49 371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49 371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</w:p>
        </w:tc>
      </w:tr>
      <w:tr>
        <w:trPr>
          <w:trHeight w:val="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2 306 948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58 294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49 894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47 800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</w:p>
        </w:tc>
      </w:tr>
      <w:tr>
        <w:trPr>
          <w:trHeight w:val="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1 869 362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жилищного-коммунального хозяйства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1 869 362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371 362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1 498 000</w:t>
            </w:r>
          </w:p>
        </w:tc>
      </w:tr>
      <w:tr>
        <w:trPr>
          <w:trHeight w:val="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379 292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379 292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городов и населенных пунктов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98 755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166 114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386 616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85 726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80 726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80 726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139 966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139 966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112 329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5 243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учреждении и организаций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123 864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96 959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89 959 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446 000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446 000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446 000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110 834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110 834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7 972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районного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44 632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23 427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48 230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48 230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34 692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18 388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16 304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15 704</w:t>
            </w:r>
          </w:p>
        </w:tc>
      </w:tr>
      <w:tr>
        <w:trPr>
          <w:trHeight w:val="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233 126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224 675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224 675</w:t>
            </w:r>
          </w:p>
        </w:tc>
      </w:tr>
      <w:tr>
        <w:trPr>
          <w:trHeight w:val="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219 675</w:t>
            </w:r>
          </w:p>
        </w:tc>
      </w:tr>
      <w:tr>
        <w:trPr>
          <w:trHeight w:val="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8 451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8 451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136 415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15 102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15 102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 поселка, села, сельского округа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2014 года № 38/202-V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городских бюджетных программ развития и бюджетных инвестиционных проектов и программ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07"/>
        <w:gridCol w:w="670"/>
        <w:gridCol w:w="749"/>
        <w:gridCol w:w="954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2014 года № 38/202-V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местных бюджетных программ, не подлежащих секвестру в процессе исполнения местного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760"/>
        <w:gridCol w:w="767"/>
        <w:gridCol w:w="669"/>
        <w:gridCol w:w="904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2014 года № 38/202-V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местных бюджетных программ по сельским округам на 2015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93"/>
        <w:gridCol w:w="837"/>
        <w:gridCol w:w="700"/>
        <w:gridCol w:w="1567"/>
        <w:gridCol w:w="693"/>
        <w:gridCol w:w="693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Жуйнек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Карашык</w:t>
            </w:r>
          </w:p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Орангай</w:t>
            </w:r>
          </w:p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Иассы</w:t>
            </w:r>
          </w:p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Шага</w:t>
            </w:r>
          </w:p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 Икан</w:t>
            </w:r>
          </w:p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 Икан</w:t>
            </w:r>
          </w:p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Шорнак</w:t>
            </w:r>
          </w:p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Бабайкурган</w:t>
            </w:r>
          </w:p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</w:t>
            </w:r>
          </w:p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Ушкайык</w:t>
            </w:r>
          </w:p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Жибек жолы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