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3f58" w14:textId="6a43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Южно-Казахстанской области от 19 декабря 2014 года № 38/208-V. Зарегистрировано Департаментом юстиции Южно-Казахстанской области 21 января 2015 года № 2966. Утратило силу решением Туркестанского городского маслихата Южно-Казахстанской области от 29 июня 2016 года № 5/19-VI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Южно-Казахстанской области от 29.06.2016 № 5/19-VI.</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Туркестанский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Туркестан.</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Таженов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городского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Рысбеков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w:t>
            </w:r>
            <w:r>
              <w:br/>
            </w:r>
            <w:r>
              <w:rPr>
                <w:rFonts w:ascii="Times New Roman"/>
                <w:b w:val="false"/>
                <w:i w:val="false"/>
                <w:color w:val="000000"/>
                <w:sz w:val="20"/>
              </w:rPr>
              <w:t>городского маслихата № 38/208-V от</w:t>
            </w:r>
            <w:r>
              <w:br/>
            </w:r>
            <w:r>
              <w:rPr>
                <w:rFonts w:ascii="Times New Roman"/>
                <w:b w:val="false"/>
                <w:i w:val="false"/>
                <w:color w:val="000000"/>
                <w:sz w:val="20"/>
              </w:rPr>
              <w:t>19 декабря 2014 года</w:t>
            </w:r>
          </w:p>
        </w:tc>
      </w:tr>
    </w:tbl>
    <w:bookmarkStart w:name="z5" w:id="0"/>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города Туркестан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города Туркестан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Социальная помощь предоставляется отдельным категориям нуждающихся граждан, постоянно проживающим на территории города Туркестан. </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города Туркестан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по видам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Социальная помощь предоставляется по следующим праздничным дням:</w:t>
      </w:r>
      <w:r>
        <w:br/>
      </w:r>
      <w:r>
        <w:rPr>
          <w:rFonts w:ascii="Times New Roman"/>
          <w:b w:val="false"/>
          <w:i w:val="false"/>
          <w:color w:val="000000"/>
          <w:sz w:val="28"/>
        </w:rPr>
        <w:t>
      1) 8 марта "Международный женский день" - многодетные матери, награжденными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2)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r>
        <w:br/>
      </w:r>
      <w:r>
        <w:rPr>
          <w:rFonts w:ascii="Times New Roman"/>
          <w:b w:val="false"/>
          <w:i w:val="false"/>
          <w:color w:val="000000"/>
          <w:sz w:val="28"/>
        </w:rPr>
        <w:t>
      граждане, пастрадавшие вследствие ядерных испытаний на Семипалатинском испытательном ядерном полигоне, единовременно в размере 5 кратного месячного расчетного показателя;</w:t>
      </w:r>
      <w:r>
        <w:br/>
      </w:r>
      <w:r>
        <w:rPr>
          <w:rFonts w:ascii="Times New Roman"/>
          <w:b w:val="false"/>
          <w:i w:val="false"/>
          <w:color w:val="000000"/>
          <w:sz w:val="28"/>
        </w:rPr>
        <w:t>
      3) 7-мая "День защитника Отечества" - военнообязанные, призывавшиеся на учебные сборы и направлявшиеся в Афганистан в период ведения боевых действий в размере 5 кратного месячного расчетного показателя;</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r>
        <w:br/>
      </w:r>
      <w:r>
        <w:rPr>
          <w:rFonts w:ascii="Times New Roman"/>
          <w:b w:val="false"/>
          <w:i w:val="false"/>
          <w:color w:val="000000"/>
          <w:sz w:val="28"/>
        </w:rPr>
        <w:t>
      4) 9 мая "День Победы Великой Отечественной войны" - участникам и инвалидам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5кратного месячного расчетного показателя;</w:t>
      </w:r>
      <w:r>
        <w:br/>
      </w:r>
      <w:r>
        <w:rPr>
          <w:rFonts w:ascii="Times New Roman"/>
          <w:b w:val="false"/>
          <w:i w:val="false"/>
          <w:color w:val="000000"/>
          <w:sz w:val="28"/>
        </w:rPr>
        <w:t>
      граждане, работавшим в период блокады в городе Ленинграде на предприятиях, в учреждениях и организациях города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xml:space="preserve">
      семьи военнослужащих, партизан, подпольщиков, лиц, в указанных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награжденными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5) 1 июня "Международный День защиты детей" -детям, а именно:</w:t>
      </w:r>
      <w:r>
        <w:br/>
      </w:r>
      <w:r>
        <w:rPr>
          <w:rFonts w:ascii="Times New Roman"/>
          <w:b w:val="false"/>
          <w:i w:val="false"/>
          <w:color w:val="000000"/>
          <w:sz w:val="28"/>
        </w:rPr>
        <w:t>
      Детям оставшимся без попечения родителей и детям инвалидам, единовременно в размере 3 месячных расчетных показателей;</w:t>
      </w:r>
      <w:r>
        <w:br/>
      </w:r>
      <w:r>
        <w:rPr>
          <w:rFonts w:ascii="Times New Roman"/>
          <w:b w:val="false"/>
          <w:i w:val="false"/>
          <w:color w:val="000000"/>
          <w:sz w:val="28"/>
        </w:rPr>
        <w:t>
      6) 1 октября "Международный день пожилых и инвалидов" -дети с ограниченными возможностями в развитии, инвалиды и инвалиды с детства, дети-инвалиды, единовременно в размере 2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Южно-Казахстанской области.</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предоставляется гражданам из числа следующих категорий:</w:t>
      </w:r>
      <w:r>
        <w:br/>
      </w:r>
      <w:r>
        <w:rPr>
          <w:rFonts w:ascii="Times New Roman"/>
          <w:b w:val="false"/>
          <w:i w:val="false"/>
          <w:color w:val="000000"/>
          <w:sz w:val="28"/>
        </w:rPr>
        <w:t>
      1) одиноким пожилым лицам, старше 80-ти лет, нуждающихся в уходе, для возмещения расходов связанные с проездом, ежемесячно в размере 1 месячного расчетного показателя;</w:t>
      </w:r>
      <w:r>
        <w:br/>
      </w:r>
      <w:r>
        <w:rPr>
          <w:rFonts w:ascii="Times New Roman"/>
          <w:b w:val="false"/>
          <w:i w:val="false"/>
          <w:color w:val="000000"/>
          <w:sz w:val="28"/>
        </w:rPr>
        <w:t>
      2) лицам, заразившихся вирусом иммунодифицита человека или синдромом приобретенного иммунодефицита по причине халатного отношения к работе работников медицины и отрасли бытовых услуг, а также семьям имеющим детей, заразившихся вирусом иммунодефицита человека, ежемесячно в размере 21,9 месячных расчетных показателей;</w:t>
      </w:r>
      <w:r>
        <w:br/>
      </w:r>
      <w:r>
        <w:rPr>
          <w:rFonts w:ascii="Times New Roman"/>
          <w:b w:val="false"/>
          <w:i w:val="false"/>
          <w:color w:val="000000"/>
          <w:sz w:val="28"/>
        </w:rPr>
        <w:t>
      3) детям инвалидам, обучающимся и воспитывающимся на дому, ежемесячно в размере 1 месячного расчетного показателя;</w:t>
      </w:r>
      <w:r>
        <w:br/>
      </w:r>
      <w:r>
        <w:rPr>
          <w:rFonts w:ascii="Times New Roman"/>
          <w:b w:val="false"/>
          <w:i w:val="false"/>
          <w:color w:val="000000"/>
          <w:sz w:val="28"/>
        </w:rPr>
        <w:t>
      4) для предоставления услуг социального такси - на поездки в лечебные учреждения и в общественные места для участников и инвалидов Великой Отечественной войны, инвалидам первой, второй группы, детям –инвалидам имеющим затруднения в передвижении, ежемесячно в размере 9 месячных расчетных показателей;</w:t>
      </w:r>
      <w:r>
        <w:br/>
      </w:r>
      <w:r>
        <w:rPr>
          <w:rFonts w:ascii="Times New Roman"/>
          <w:b w:val="false"/>
          <w:i w:val="false"/>
          <w:color w:val="000000"/>
          <w:sz w:val="28"/>
        </w:rPr>
        <w:t>
      5) участникам и инвалидам Великой Отечественной войны, одиноким пенсионерам и инвалидам социальная помощь на улучшение качества жизни, единовременно в размере 100 месячных расчетных показателей;</w:t>
      </w:r>
      <w:r>
        <w:br/>
      </w:r>
      <w:r>
        <w:rPr>
          <w:rFonts w:ascii="Times New Roman"/>
          <w:b w:val="false"/>
          <w:i w:val="false"/>
          <w:color w:val="000000"/>
          <w:sz w:val="28"/>
        </w:rPr>
        <w:t>
      6) для подписки в изданиях-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r>
        <w:br/>
      </w:r>
      <w:r>
        <w:rPr>
          <w:rFonts w:ascii="Times New Roman"/>
          <w:b w:val="false"/>
          <w:i w:val="false"/>
          <w:color w:val="000000"/>
          <w:sz w:val="28"/>
        </w:rPr>
        <w:t>
      7) участникам, инвалидам Великой Отечественной войны и лицам, приравненные к ним, пенсионерам и инвалидам для получения направлений на санаторно- курортное лечение, единовременно в размере 40 месячных расчетных показателей;</w:t>
      </w:r>
      <w:r>
        <w:br/>
      </w:r>
      <w:r>
        <w:rPr>
          <w:rFonts w:ascii="Times New Roman"/>
          <w:b w:val="false"/>
          <w:i w:val="false"/>
          <w:color w:val="000000"/>
          <w:sz w:val="28"/>
        </w:rPr>
        <w:t>
      8) инвалидам и участникам Великой Отечественной войны компенсацию на транспортные расходы: - по странам СНГ, единовременно в размере 30 месячных расчетных показателей;</w:t>
      </w:r>
      <w:r>
        <w:br/>
      </w: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r>
        <w:br/>
      </w:r>
      <w:r>
        <w:rPr>
          <w:rFonts w:ascii="Times New Roman"/>
          <w:b w:val="false"/>
          <w:i w:val="false"/>
          <w:color w:val="000000"/>
          <w:sz w:val="28"/>
        </w:rPr>
        <w:t>
      9) инвалидам по индивидуальной программе реабилитации по обеспечению инвалидными колясками: - на инвалидные коляски, предназначенные для прогуливания,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в размере 24,7 месячных расчетных показателей;</w:t>
      </w:r>
      <w:r>
        <w:br/>
      </w:r>
      <w:r>
        <w:rPr>
          <w:rFonts w:ascii="Times New Roman"/>
          <w:b w:val="false"/>
          <w:i w:val="false"/>
          <w:color w:val="000000"/>
          <w:sz w:val="28"/>
        </w:rPr>
        <w:t>
      на детские коляски, предназначенные для детей–инвалидов, в размере 24,7 месячных расчетных показателей;</w:t>
      </w:r>
      <w:r>
        <w:br/>
      </w:r>
      <w:r>
        <w:rPr>
          <w:rFonts w:ascii="Times New Roman"/>
          <w:b w:val="false"/>
          <w:i w:val="false"/>
          <w:color w:val="000000"/>
          <w:sz w:val="28"/>
        </w:rPr>
        <w:t>
      на кресло-коляски для детей инвалидов с диагнозом детский церебриальный паралич, в размере 55.6 месячных расчетных показателей;</w:t>
      </w:r>
      <w:r>
        <w:br/>
      </w:r>
      <w:r>
        <w:rPr>
          <w:rFonts w:ascii="Times New Roman"/>
          <w:b w:val="false"/>
          <w:i w:val="false"/>
          <w:color w:val="000000"/>
          <w:sz w:val="28"/>
        </w:rPr>
        <w:t>
      10) малообеспеченным семьям среднедушевой доход которых, не превышает шестьдесят процентов порога, в кратном отношении к прожиточному минимуму, нетрудоспособным малообеспеченным инвалидам, единовременно, в размере 10 месячных расчетных показателей;</w:t>
      </w:r>
      <w:r>
        <w:br/>
      </w:r>
      <w:r>
        <w:rPr>
          <w:rFonts w:ascii="Times New Roman"/>
          <w:b w:val="false"/>
          <w:i w:val="false"/>
          <w:color w:val="000000"/>
          <w:sz w:val="28"/>
        </w:rPr>
        <w:t>
      11)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11-1) лицам, выписанным из специализированной противотуберкулезной медицинской организации, больным заразной формой туберкулеза ежемесячно в размере 5 месячных расчетных показателей</w:t>
      </w:r>
      <w:r>
        <w:br/>
      </w:r>
      <w:r>
        <w:rPr>
          <w:rFonts w:ascii="Times New Roman"/>
          <w:b w:val="false"/>
          <w:i w:val="false"/>
          <w:color w:val="000000"/>
          <w:sz w:val="28"/>
        </w:rPr>
        <w:t>
      12) оказание социальной помощи в размере 1 месячного расчетного показателя в месяц на семью, в течении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и выплачивается ежемесячно.</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установленным настоящими правилами, перечнем оснований для отнесения граждан к категории нуждающихся при наступлении трудной жизненной ситуации.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9 с изменениями, внесенными решением Туркестанского городского маслихата Южно-Казахстанской области от 15.03.2016 </w:t>
      </w:r>
      <w:r>
        <w:rPr>
          <w:rFonts w:ascii="Times New Roman"/>
          <w:b w:val="false"/>
          <w:i w:val="false"/>
          <w:color w:val="ff0000"/>
          <w:sz w:val="28"/>
        </w:rPr>
        <w:t>№ 55/307-V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Социальная помощь к памятным датам и праздничным дням, оказывается, по списку, утверждаемому акиматам города Туркестан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25.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 </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