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6d01" w14:textId="0d56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Казыгуртского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Казыгуртского района Южно-Казахстанской области от 2 декабря 2014 года № 501. Зарегистрировано Департаментом юстиции Южно-Казахстанской области 9 января 2015 года № 2954. Утратило силу постановлением акимата Казыгуртского района Южно-Казахстанской области от 6 июня 2016 года № 61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Казыгуртского района Южно-Казахстанской области от 06.06.2016 № 61.</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Казыгуртского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Казыгуртского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Казыгуртского района" в порядке, установленном законодательными актами Республики Казахстан обеспечить:</w:t>
      </w:r>
      <w:r>
        <w:br/>
      </w:r>
      <w:r>
        <w:rPr>
          <w:rFonts w:ascii="Times New Roman"/>
          <w:b w:val="false"/>
          <w:i w:val="false"/>
          <w:color w:val="000000"/>
          <w:sz w:val="28"/>
        </w:rPr>
        <w:t>
      1) государственную регистрацию в органах юстиции Республики Казахстан;</w:t>
      </w:r>
      <w:r>
        <w:br/>
      </w: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распространяемых на территории Казыгуртского района и информационно-правовой системе "Әділет";</w:t>
      </w:r>
      <w:r>
        <w:br/>
      </w:r>
      <w:r>
        <w:rPr>
          <w:rFonts w:ascii="Times New Roman"/>
          <w:b w:val="false"/>
          <w:i w:val="false"/>
          <w:color w:val="000000"/>
          <w:sz w:val="28"/>
        </w:rPr>
        <w:t>
      3) размещение настоящего постановления на интернет-ресурсе акимата Казыгуртского района.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 А.О.Кожахан.</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Б.Д.Кистауов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Казыгуртского района</w:t>
            </w:r>
            <w:r>
              <w:br/>
            </w:r>
            <w:r>
              <w:rPr>
                <w:rFonts w:ascii="Times New Roman"/>
                <w:b w:val="false"/>
                <w:i w:val="false"/>
                <w:color w:val="000000"/>
                <w:sz w:val="20"/>
              </w:rPr>
              <w:t>от 2 декабря 2014 года № 501</w:t>
            </w:r>
          </w:p>
        </w:tc>
      </w:tr>
    </w:tbl>
    <w:bookmarkStart w:name="z7" w:id="0"/>
    <w:p>
      <w:pPr>
        <w:spacing w:after="0"/>
        <w:ind w:left="0"/>
        <w:jc w:val="left"/>
      </w:pPr>
      <w:r>
        <w:rPr>
          <w:rFonts w:ascii="Times New Roman"/>
          <w:b/>
          <w:i w:val="false"/>
          <w:color w:val="000000"/>
        </w:rPr>
        <w:t xml:space="preserve"> Регламент акимата Казыгуртского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Акимат Казыгуртского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района (далее - аким)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нормативных правовых актов Правительства и утверждаемом акиматом района (далее - акимат).</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13.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14.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18.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языке (при необходимости и на русском языке), согласованные с заинтересованными органами, подписанные первыми руководителями или лицами, их замещающими, а проекты нормативных правовых актов кроме того представляются с соблюдением требований, предъявляемые к нормативным правовым актам, представляемым на государственную регистрацию в органы юстиции.</w:t>
      </w:r>
      <w:r>
        <w:br/>
      </w:r>
      <w:r>
        <w:rPr>
          <w:rFonts w:ascii="Times New Roman"/>
          <w:b w:val="false"/>
          <w:i w:val="false"/>
          <w:color w:val="000000"/>
          <w:sz w:val="28"/>
        </w:rPr>
        <w:t>
      </w:t>
      </w:r>
      <w:r>
        <w:rPr>
          <w:rFonts w:ascii="Times New Roman"/>
          <w:b w:val="false"/>
          <w:i w:val="false"/>
          <w:color w:val="000000"/>
          <w:sz w:val="28"/>
        </w:rPr>
        <w:t>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 xml:space="preserve">24.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а по проектам нормативных правовых актов кроме того прилагаются копия экспертного заключения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проведения научной экспертизы, утвержденными постановлением Правительства Республики Казахстан от 30 мая 2002 года № 598 "О мерах по совершенствованию нормотворческой деятельности"; копия документа подтверждающего опубликование (распространение) в средствах массовой информации, включая интернет-ресурсы и копии экспертного заключения к нормативному правовому акту, затрагивающему интересы субъектов частного предпринимательства; копии соответствующих экспертных заключений, проведение которых предусмотрено действующим законодательством Республики Казахстан.</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а также юристом либо лицом, исполняющим его обязанности (в случае его наличия)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xml:space="preserve">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7 рабочих дней с даты регистрации проекта в аппарате акима. </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 xml:space="preserve">. </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28. Постановления акимата, решения и распоряжения акима подписываются акимом.</w:t>
      </w:r>
      <w:r>
        <w:br/>
      </w:r>
      <w:r>
        <w:rPr>
          <w:rFonts w:ascii="Times New Roman"/>
          <w:b w:val="false"/>
          <w:i w:val="false"/>
          <w:color w:val="000000"/>
          <w:sz w:val="28"/>
        </w:rPr>
        <w:t>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29.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32.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4-1. Проведение правового мониторинга нормативных правовых актов</w:t>
      </w:r>
    </w:p>
    <w:bookmarkEnd w:id="4"/>
    <w:p>
      <w:pPr>
        <w:spacing w:after="0"/>
        <w:ind w:left="0"/>
        <w:jc w:val="left"/>
      </w:pPr>
      <w:r>
        <w:rPr>
          <w:rFonts w:ascii="Times New Roman"/>
          <w:b w:val="false"/>
          <w:i w:val="false"/>
          <w:color w:val="ff0000"/>
          <w:sz w:val="28"/>
        </w:rPr>
        <w:t xml:space="preserve">      Сноска. Регламент дополнен разделом 4-1 в соответствии с постановлением акимата Казыгуртского района Южно-Казахстанской области от 05.02.2016 </w:t>
      </w:r>
      <w:r>
        <w:rPr>
          <w:rFonts w:ascii="Times New Roman"/>
          <w:b w:val="false"/>
          <w:i w:val="false"/>
          <w:color w:val="ff0000"/>
          <w:sz w:val="28"/>
        </w:rPr>
        <w:t>№ 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32-1. Правовой мониторинг проводится аппаратом, исполнительными органами, акимами села, сельского округа в отношении нормативных правовых актов, принятых ими и (или) разработчиками которых они являлись, а также актов, относящихся к их компетенции.</w:t>
      </w:r>
      <w:r>
        <w:br/>
      </w:r>
      <w:r>
        <w:rPr>
          <w:rFonts w:ascii="Times New Roman"/>
          <w:b w:val="false"/>
          <w:i w:val="false"/>
          <w:color w:val="000000"/>
          <w:sz w:val="28"/>
        </w:rPr>
        <w:t>
      32-2. Правовой мониторинг нормативных правовых актов проводится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их реализации.</w:t>
      </w:r>
      <w:r>
        <w:br/>
      </w:r>
      <w:r>
        <w:rPr>
          <w:rFonts w:ascii="Times New Roman"/>
          <w:b w:val="false"/>
          <w:i w:val="false"/>
          <w:color w:val="000000"/>
          <w:sz w:val="28"/>
        </w:rPr>
        <w:t>
      32-3. При выявлении исполнительным органом несоответствующих, противоречащих или устаревших норм в нормативных правовых актах, разработчиками которых он являлся, он направляет соответствующие предложения в аппарат.</w:t>
      </w:r>
      <w:r>
        <w:br/>
      </w:r>
      <w:r>
        <w:rPr>
          <w:rFonts w:ascii="Times New Roman"/>
          <w:b w:val="false"/>
          <w:i w:val="false"/>
          <w:color w:val="000000"/>
          <w:sz w:val="28"/>
        </w:rPr>
        <w:t>
      32-4.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32-5.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32-6. Информация о принятых мерах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признание их утратившими силу, в недельный срок после принятия этих актов предоставляется в органы юстиции юридическим отделением аппарата.</w:t>
      </w:r>
      <w:r>
        <w:br/>
      </w:r>
      <w:r>
        <w:rPr>
          <w:rFonts w:ascii="Times New Roman"/>
          <w:b w:val="false"/>
          <w:i w:val="false"/>
          <w:color w:val="000000"/>
          <w:sz w:val="28"/>
        </w:rPr>
        <w:t>
      32-7. Приказом руководителя аппарата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соответствующими исполнительными органами совместно с соответствующими отделами аппарата.</w:t>
      </w:r>
      <w:r>
        <w:br/>
      </w:r>
      <w:r>
        <w:rPr>
          <w:rFonts w:ascii="Times New Roman"/>
          <w:b w:val="false"/>
          <w:i w:val="false"/>
          <w:color w:val="000000"/>
          <w:sz w:val="28"/>
        </w:rPr>
        <w:t xml:space="preserve">
      32-8. Исполнительные органы обеспечивают ведение Регистра нормативных правовых актов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проведения правового мониторинга нормативных правовых актов,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(далее –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32-9. До первого числа последнего месяца полугодия (до 1 июня и 1 декабря) исполнительные органы представляют в юридическое отделение аппарата информацию о проводимом мониторинге и, в случае необходимости, вносят предложения по совершенствованию норм действующего законодательства.</w:t>
      </w:r>
      <w:r>
        <w:br/>
      </w:r>
      <w:r>
        <w:rPr>
          <w:rFonts w:ascii="Times New Roman"/>
          <w:b w:val="false"/>
          <w:i w:val="false"/>
          <w:color w:val="000000"/>
          <w:sz w:val="28"/>
        </w:rPr>
        <w:t>
      32-10. Юридическое отделение служба аппарата анализирует полученную информацию и предложения и совместно с исполнительными органами принимает меры, установленном законодательством Республики Казахстан, в течение тридцати календарных дней с момента их поступления.</w:t>
      </w:r>
      <w:r>
        <w:br/>
      </w:r>
      <w:r>
        <w:rPr>
          <w:rFonts w:ascii="Times New Roman"/>
          <w:b w:val="false"/>
          <w:i w:val="false"/>
          <w:color w:val="000000"/>
          <w:sz w:val="28"/>
        </w:rPr>
        <w:t>
      32-11. Для обеспечения полноты проведения правового мониторинга нормативных правовых актов, юридическая служба аппарата ежеквартально представляет в органы юстиции перечни принятых постановлений акимата и решений акима за прошедший квартал.</w:t>
      </w:r>
      <w:r>
        <w:br/>
      </w:r>
      <w:r>
        <w:rPr>
          <w:rFonts w:ascii="Times New Roman"/>
          <w:b w:val="false"/>
          <w:i w:val="false"/>
          <w:color w:val="000000"/>
          <w:sz w:val="28"/>
        </w:rPr>
        <w:t xml:space="preserve">
      32-12. По итогам проведенной работы юридическое отделение аппарата отдельно по формам нормативных правовых актов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 в отношении которых проводится мониторинг, согласно регистру в хронологическом порядке их принятия, а также информацию об использовании материалов, предусмотренных </w:t>
      </w:r>
      <w:r>
        <w:rPr>
          <w:rFonts w:ascii="Times New Roman"/>
          <w:b w:val="false"/>
          <w:i w:val="false"/>
          <w:color w:val="000000"/>
          <w:sz w:val="28"/>
        </w:rPr>
        <w:t>Правила</w:t>
      </w:r>
      <w:r>
        <w:rPr>
          <w:rFonts w:ascii="Times New Roman"/>
          <w:b w:val="false"/>
          <w:i w:val="false"/>
          <w:color w:val="000000"/>
          <w:sz w:val="28"/>
        </w:rPr>
        <w:t xml:space="preserve"> Правил, и копию графика для представления в органы юстиции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Организация исполнения законодательных актов, актов Президента, Правительства, Премьер-Министра, акимата и акима осуществляется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34. На контроль берутся законодательные акты, акты и поручения Президента Республики, Правительства, Премьер-Министра Республики, акиматов и акимов области 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35.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36.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37.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38.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39.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