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550a" w14:textId="4af5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Сайрамскому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15 мая 2014 года № 31-194/V. Зарегистрировано Департаментом юстиции Южно-Казахстанской области 18 июня 2014 года № 2699. Утратило силу решением Сайрамского районного маслихата Туркестанской области от 4 мая 2021 года № 3-20/VII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04.05.2021 № 3-20/VII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№ 512,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размер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Сайрамскому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Аликулов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Сайрамского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Сагындыков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31-194/V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размера и порядка оказания жилищной помощи малообеспеченным семьям (гражданам) по Сайрамскому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следующие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теплпснабжение, мусороудаление и обслуживание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поднаниматель -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Сайрамского района", предоставляющий жилищную помощь (далее -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– отношение предельно-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Сайрамском районе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предельно- допустимых расходов в пределах установленных норм устанавливается в размере 10 процентов от совокупного дохода.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на полугодие текущего года с ежеквартальным предоставлением сведений о доходах и регистрации состава семьи в данном жилье.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 об обстоятельствах, которые могут изменить размер жилищной помощи или права на ее получение.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имеющие в частной собственности более одной единицы жилья (квартиры, дома) или сдающие жилые помещения в наем (аренду), утрачиваютв право на получение жилищной помощи. 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-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 При расчете жилищной помощи применяется цена на уголь, сложившуюся в Сайрамском районе, по данным органов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 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Жилищной помощи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10 процентов.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претендующий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детьми- инвалидами до 16 лет, лицами старше восьмидесяти лет, детьми в возрасте до трех лет.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