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cce7" w14:textId="e22c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Шардаринского районного маслихата от 1 ноября 2013 года № 20-128-V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23 декабря 2014 года № 36-218-V. Зарегистрировано Департаментом юстиции Южно-Казахстанской области 20 января 2015 года № 2965. Утратило силу решением Шардаринского районного маслихата Южно-Казахстанской области от 22 июня 2016 года № 4-34-VI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22.06.2016 № 4-34-VI.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 ноября 2013 года № 20-128-V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2416, опубликовано 09 декабря 2013 года в районной газете "Шартарап-Шарайна")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(День вывода Советских войск из Афганистана) -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 26 апреля (День памяти жертв аварии на Чернобыльской атомной электростанции) –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 8 марта "Международный женский день" - женщинам участникам и женщинам, трудившимся в тылу Великой Отечественной войны, многодетным матерям, единовременно, в размере 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 21-23 марта (Наурыз мейрамы) - нуждающимся малообеспеченным семьям, лицам имеющих социально значимое заболевание туберкулез, единовременно в размере 1 кратного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принимавшие участие в ликвидации последствий катастрофы на Чернобыльской АЭС в 1986-1987 годах,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 9 мая "День победы Великой Отечественной войны" - участникам и инвалидам Великой Отечественной войны, вдовам воинов погибших Великой Отечественной войне, единовременно, в размере до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погибших военнослужащих,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семьи военнослужащих, партизан, подпольщиков, лиц, в указанных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 1 июня "День защиты детей" - детям-инвалидам, обучающимся и воспитывающимся на дому -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"К Дню семьи" - ветеранам Великой Отечественной войны, семьям, получающим именную социальную помощь, имеющих детей с ограниченными возможностями, одиноким престарелым с целью обеспечения присоединения к услугам Национального телевещания, единовременно, в размере 13,5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 1 октября "Международный день пожилых людей и инвалидов" - пожилым лицам старше 80 лет, инвалидам, одиноким пенсионерам единовременно, в размере 2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семьям, имеющим детей, заразившихся вирусом иммунодефицита человека (гражданину с инфекцией после достижения совершеннолетия), ежемесячно, в размере 21,9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участникам и инвалидам Великой Отечественной войны,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подписки в изданиях, один раз в полугодие, в размере 5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представление услуг социального такси – ветеранам и инвалидам Великой Отечественной войны, инвалидам первой и второй группы, испытывающим трудности при передвижении, детям – инвалидам для перевозки в лечебные учреждения и общественные места, ежемесячно, в размере 9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Раманқұл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