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88d9" w14:textId="b768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апреля 2014 года № 117. Зарегистрировано Департаментом юстиции Восточно-Казахстанской области 19 мая 2014 года № 3336. Утратило силу постановлением Восточно-Казахстанского областного акимата от 7 августа 2023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07.08.2023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постановления Восточно-Казахстанского областного акимата от 19.03.2020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01.01.2020 ).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комиссиях", зарегистрированным в Реестре государственной регистрации нормативных правовых актов за номером 5562,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об участковых комиссиях,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определения нуждаемости в государственной адресной социальной помощи по результатам обследования материального положения заявителя,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Восточно-Казахстанского областного акимата от 19.03.2020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01.01.2020 ).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 25 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2014 года 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Восточно-Казахстанского областного акимата от 19.03.2020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17 июля 2001 года "О государственной адресной социальной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31 декабря 2019 года № 716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насления Республики Казахстан от 28 января 2009 года № 29-п "Об утверждении Типового положения об участковых комиссиях" (зарегистрирован в Реестре государственной регистрации нормативных правовых актов за номером 19808) и определяет статус и полномочия участковых комиссий.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использованные в настоящем положении: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– местный исполнительный орган района, города областного значения, города районного значения, осуществляющий назначение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уполномоченный орган осуществляет оказание социальной помощи, а участковые комиссии проводят обследование материального положения лиц (семей), обратившихся за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Участковые комиссии (далее – 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содействие уполномоченному органу,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- Правила), утверждаемыми местными представительными органами, повышению их адресности.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орган, а в сельской местности - аким поселка, села, сельского округа создает необходимые условия для нормальной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пяти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может присутствовать на заседании Комиссии.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Комиссии правомочны при наличии двух третей от общего числа ее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Принятое решение Комиссии оформляется в форме заключения, с которым заявитель ознакамливается под роспись.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Заключение Комиссии может быть обжаловано заявителем в уполномоченном органе, а также в судебном порядке.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 № 91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Восточно-Казахстанского областного акимата от 19.03.2020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01.01.2020 ).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Критерием определения нуждаемости в государственной адресной социальной помощи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Казахстан, статуса оралмана, беженца, иностранца и лица без гражданства, постоянно проживающего в Республике Казахстан, со среднедушевым доходом, не превышающим черты бедности;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подтвержденных сведений Центром занятости населения или акимом поселка, села, сельского округа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государственной адресной социальной помощи, утвержденных приказом Министра здравоохранения и социального развития Республики Казахстан от 5 мая 2015 года № 320 (зарегистрирован в Министерстве юстиции Республики Казахстан 24 июня 2015 года № 11426);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заключения о необходимости предоставления адресной социальной помощи участковой комиссии, подготовленного по результатам обследования материального положения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вынесения заключения об отсутствии необходимости предоставления адресной социальной помощи участковой комиссией заявителю и (или) лицам,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государственной адресной социальной помощи, одному из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более одного жилища, принадлежащего на его (их) праве собственности заявителя, в том числе принадлежавшего ему (им) на праве собственности жилища, пригодное для проживания, на которое было произведено отчуждение, в течение последних пяти лет до момента обращения за адресной социальной помощью, за исключением случаев, когда общая полезная площадь всех жилищ не превышает 18 квадратных метров на одного члена семьи, а также жилищ, находящихся в аварийном состоянии, которое подтверждается соответствующим 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его (их) собственности, владении и (или) пользовании отдельного помещения, используемого для иных, чем постоянное проживание, целей, для получения прибыли;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его (их) собственности земельного участка, предназначенного под индивидуальное жилищное строительство, при условии наличия у него (их) в собственности жилища, за исключением случаев безвозмездного предоставления земельного участка в частную собственность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 его (их) собственности более одной единицы легкового автомобиля, за исключением многодетных семей и семей, в составе которых имеются дети-инвалиды, инвалиды первой и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его (их) собственности и (или) во временном владении, пользовании сельскохозяйственной техники и (или) автобуса и (или) микроавтобуса и (или) грузового автомобиля и (или) троллейбуса и (или) специализированного и (или) специального автомобиля используемых для осуществления перевозок пассажиров, багажа, груза либо морского и (или) внутреннего водного и (или) воздушного транспорта, находящихся в технически в исправном состоянии.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