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0c66" w14:textId="a140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Восточно-Казахстанского областного акимата от 4 апреля 2014 года № 80 "Об утверждении регламента государственной услуги в области архивного дела"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сентября 2014 года N 256. Зарегистрировано Департаментом юстиции Восточно-Казахстанской области 24 октября 2014 года N 3514. Утратило силу - постановлением Восточно-Казахстанского областного акимата от 30 июля 2015 года N 189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30.07.2015 N 189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на основании приказа Министра экономики и бюджетного планирования Республики Казахстан от 12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приказ Министра экономики и бюджетного планирования Республики Казахстан от 14 августа 2013 года 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 разработке стандартов и регламентов государственных услуг" (зарегистрированного в Реестре государственной регистрации нормативных правовых актов за номером 9432)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в области архивного дела" от 4 апреля 2014 года № 80 (зарегистрированное в Реестре государственной регистрации нормативных правовых актов за номером 3313, опубликованное в газетах "Дидар" от 11 июня 2014 года № 65 (17002), "Рудный Алтай" от 12 июня 2014 года № 66 (19513)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приложению 3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Аким области                                  Б. Сапарбаев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83"/>
        <w:gridCol w:w="6083"/>
        <w:gridCol w:w="6047"/>
        <w:gridCol w:w="6047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 25 "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
</w:t>
      </w:r>
      <w:r>
        <w:rPr>
          <w:rFonts w:ascii="Times New Roman"/>
          <w:b/>
          <w:i w:val="false"/>
          <w:color w:val="000000"/>
        </w:rPr>
        <w:t>
 при оказании государственной услуги через услугодателя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Справочник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
</w:t>
      </w:r>
      <w:r>
        <w:rPr>
          <w:rFonts w:ascii="Times New Roman"/>
          <w:b/>
          <w:i w:val="false"/>
          <w:color w:val="000000"/>
        </w:rPr>
        <w:t>
 при оказании государственной услуги через ЦОН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
</w:t>
      </w:r>
      <w:r>
        <w:rPr>
          <w:rFonts w:ascii="Times New Roman"/>
          <w:b/>
          <w:i w:val="false"/>
          <w:color w:val="000000"/>
        </w:rPr>
        <w:t>
 при оказании государственной услуги через портал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Условные обозначения: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