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fa4b" w14:textId="e71f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10 декабря 2014 года № 24/289-V. Зарегистрировано Департаментом юстиции Восточно-Казахстанской области 22 декабря 2014 года N 3589. Утратило силу - решением Восточно-Казахстанского областного маслихата от 09 декабря 2015 года № 34/406-V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маслихата от 09.12.2015 № 34/406-V (вводится в действие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№ 259-V "О республиканском бюджете на 2015-2017 годы"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областной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194151793,6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33200287,8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3160912,2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157790593,6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191931597,3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6237455,0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8230332,0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1992877,0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2731047,2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2731047,2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-6748305,9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6748305,9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Восточно-Казахстанского областного маслихата от 09.12.2015 </w:t>
      </w:r>
      <w:r>
        <w:rPr>
          <w:rFonts w:ascii="Times New Roman"/>
          <w:b w:val="false"/>
          <w:i w:val="false"/>
          <w:color w:val="ff0000"/>
          <w:sz w:val="28"/>
        </w:rPr>
        <w:t>№ 34/410-V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2015 год нормативы распределения доходов в бюджеты городов и районов по социальному налогу, индивидуальному подоходному налогу с доходов, облагаемых у источника выплаты, индивидуальному подоходному налогу с доходов иностранных граждан, облагаемых у источника выплаты: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6"/>
        <w:gridCol w:w="2137"/>
        <w:gridCol w:w="8997"/>
      </w:tblGrid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Усть-Каменогорску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14,2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87,5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городу Риддеру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 процентов;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91,4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56,4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78,7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91,9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 процентов;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95,7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 процентов;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84,1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61,6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городу Курчатову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61,4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84,6 процента;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93,5 процента.";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Восточно-Казахстанского областного маслихата от 04.03.2015 </w:t>
      </w:r>
      <w:r>
        <w:rPr>
          <w:rFonts w:ascii="Times New Roman"/>
          <w:b w:val="false"/>
          <w:i w:val="false"/>
          <w:color w:val="ff0000"/>
          <w:sz w:val="28"/>
        </w:rPr>
        <w:t>№ 25/311-V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2015 год норматив распределения доходов в бюджеты городов и районов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выплаты,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Предусмотреть в областном бюджете на 2015 год объемы субвенций, передаваемых из областного бюджета в бюджеты городов и районов, в сумме 33892841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Абайскому району – 1716036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Аягозскому району – 1796821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Бородулихинскому району – 2028282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Бескарагайскому району – 1694218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Глубоковскому району – 1557760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Жарминскому району – 2627798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Зыряновскому району – 1340097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Зайсанскому району – 1983014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Катон-Карагайскому району – 2588056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Курчумскому району – 2822465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Кокпектинскому району – 2613678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городу Курчатову – 103737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Тарбагатайскому району – 3789949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Уланскому району – 2049646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Урджарскому району – 4022915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Шемонаихинскому району – 1158369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В соответствии с пунктами 2, 3 </w:t>
      </w:r>
      <w:r>
        <w:rPr>
          <w:rFonts w:ascii="Times New Roman"/>
          <w:b w:val="false"/>
          <w:i w:val="false"/>
          <w:color w:val="000000"/>
          <w:sz w:val="28"/>
        </w:rPr>
        <w:t>статьи 238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15 мая 2007 года 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Установить на 31 декабря 2015 года лимит долга местных исполнительных органов области 29235425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Утвердить резерв местного исполнительного органа области на 2015 год в сумме 690000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областных бюджетных программ, не подлежащих секвестру в процессе исполнения областного бюджета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в процессе исполнения местных бюджетов на 2015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областном бюджете на 2015 год предусмотрен возврат средств в республиканский бюджет, в связи с передачей расходов, предусмотренных на осуществление образовательного процесса в организациях среднего образования для 10-11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в сумме 89387,0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Восточно-Казахстанского областного маслихата от 27.03.2015 </w:t>
      </w:r>
      <w:r>
        <w:rPr>
          <w:rFonts w:ascii="Times New Roman"/>
          <w:b w:val="false"/>
          <w:i w:val="false"/>
          <w:color w:val="ff0000"/>
          <w:sz w:val="28"/>
        </w:rPr>
        <w:t>№ 26/317-V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 Распределение целевых трансфертов из областного бюджета бюджетам районов (городов областного значения) на 2015 год определяется постановлением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областном бюджете на 2015 год поступления трансфертов из бюджетов районов (городов областного значения), в связи с передачей расходов, предусмотренных на осуществление образовательного процесса в организациях среднего образования для 10-11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в сумме 89387,0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11 - в редакции решения Восточно-Казахстанского областного маслихата от 27.03.2015 </w:t>
      </w:r>
      <w:r>
        <w:rPr>
          <w:rFonts w:ascii="Times New Roman"/>
          <w:b w:val="false"/>
          <w:i w:val="false"/>
          <w:color w:val="ff0000"/>
          <w:sz w:val="28"/>
        </w:rPr>
        <w:t>№ 26/317-V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Предусмотреть в областном бюджете на 2015 год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поддержку субъектов агропромышленного комплекса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по развитию агропромышленного комплекса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 на 2013–2020 годы "Агробизнес-2020";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решением Восточно-Казахстанского областного маслихата от 27.03.2015 </w:t>
      </w:r>
      <w:r>
        <w:rPr>
          <w:rFonts w:ascii="Times New Roman"/>
          <w:b w:val="false"/>
          <w:i w:val="false"/>
          <w:color w:val="ff0000"/>
          <w:sz w:val="28"/>
        </w:rPr>
        <w:t>№ 26/317-V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решением Восточно-Казахстанского областного маслихата от 27.03.2015 </w:t>
      </w:r>
      <w:r>
        <w:rPr>
          <w:rFonts w:ascii="Times New Roman"/>
          <w:b w:val="false"/>
          <w:i w:val="false"/>
          <w:color w:val="ff0000"/>
          <w:sz w:val="28"/>
        </w:rPr>
        <w:t>№ 26/317-V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увеличение государственного образовательного заказа на подготовку специалистов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увеличение размера стипендий обучающимся в организациях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на увеличение размера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обеспечение и расширение гарантированного объема бесплатной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решением Восточно-Казахстанского областного маслихата от 27.03.2015 </w:t>
      </w:r>
      <w:r>
        <w:rPr>
          <w:rFonts w:ascii="Times New Roman"/>
          <w:b w:val="false"/>
          <w:i w:val="false"/>
          <w:color w:val="ff0000"/>
          <w:sz w:val="28"/>
        </w:rPr>
        <w:t>№ 26/317-V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на обеспечение иммунопрофилактики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на субсидирование стоимости услуг по подаче питьевой воды из особо важных локальных систем водоснабжения, являющихся безальтернативными источниками питьевого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17) на поддержку частного предпринимательства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"Дорожная карта бизнеса-2020"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 на реализацию текущих мероприятий в моногородах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регионов до 2020 года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Распределение целевых текущих трансфертов из республиканского бюджета бюджетам районов (городов областного значения) на 2015 год определяется постановлением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на содержание штатной численности местных исполнительных органов, осуществляющих контроль за безопасной эксплуатацией опасных технических устройств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на организацию и проведение поисково-разведочных работ на подземные воды для хозяйственно-питьевого водоснабжения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на содержание штатной численности уполномоченного органа по контролю за использованием и охраной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на содержание штатной численности местных исполнительных органов по делам архитектуры, градостроительства, строительства и государственного архитектурно-строительного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с изменениями, внесенными 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Восточно-Казахстанского областного маслихата от 27.03.2015 </w:t>
      </w:r>
      <w:r>
        <w:rPr>
          <w:rFonts w:ascii="Times New Roman"/>
          <w:b w:val="false"/>
          <w:i w:val="false"/>
          <w:color w:val="ff0000"/>
          <w:sz w:val="28"/>
        </w:rPr>
        <w:t>№ 26/317-V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Предусмотреть в областном бюджете на 2015 год целевые текущие трансферты из республиканского бюджета и распределение средств бюджетам районов (городов областного значения) на реализацию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в рамках 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которые определяются постановлением Восточно-Казахстанского областного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Предусмотреть в областном бюджете на 2015 год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решением Восточно-Казахстанского областного маслихата от 27.03.2015 </w:t>
      </w:r>
      <w:r>
        <w:rPr>
          <w:rFonts w:ascii="Times New Roman"/>
          <w:b w:val="false"/>
          <w:i w:val="false"/>
          <w:color w:val="ff0000"/>
          <w:sz w:val="28"/>
        </w:rPr>
        <w:t>№ 26/317-V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 строительство и реконструкцию объектов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 проектирование, развитие и (или) обустройство инженерно-коммуникационной инфраструктур;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увеличение уставных капиталов специализированных уполномоченных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на проектирование и (или) строительство, реконструкцию жилья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10) исключен решением Восточно-Казахстанского областного маслихата от 27.03.2015 </w:t>
      </w:r>
      <w:r>
        <w:rPr>
          <w:rFonts w:ascii="Times New Roman"/>
          <w:b w:val="false"/>
          <w:i w:val="false"/>
          <w:color w:val="ff0000"/>
          <w:sz w:val="28"/>
        </w:rPr>
        <w:t>№ 26/317-V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на развитие индустриальной инфраструктуры в рамках программы "Дорожная карта бизнеса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на развитие инженерной инфраструктуры в рамках Программы развития регионов до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на реализацию бюджетных инвестиционных проектов в моногородах.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с изменениями, внесенными решением Восточно-Казахстанского областного маслихата от 27.03.2015 </w:t>
      </w:r>
      <w:r>
        <w:rPr>
          <w:rFonts w:ascii="Times New Roman"/>
          <w:b w:val="false"/>
          <w:i w:val="false"/>
          <w:color w:val="ff0000"/>
          <w:sz w:val="28"/>
        </w:rPr>
        <w:t>№ 26/317-V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Предусмотреть в областном бюджете на 2015 год бюджетные кредиты из республиканского бюджета на содействие развитию предпринимательства на селе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на реализацию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15 - в редакции решения Восточно-Казахстанского областного маслихата от 27.03.2015 </w:t>
      </w:r>
      <w:r>
        <w:rPr>
          <w:rFonts w:ascii="Times New Roman"/>
          <w:b w:val="false"/>
          <w:i w:val="false"/>
          <w:color w:val="ff0000"/>
          <w:sz w:val="28"/>
        </w:rPr>
        <w:t>№ 26/317-V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Завьялов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24/289-V</w:t>
            </w:r>
          </w:p>
        </w:tc>
      </w:tr>
    </w:tbl>
    <w:bookmarkStart w:name="z9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Восточно-Казахстанского областного маслихата от 09.12.2015 </w:t>
      </w:r>
      <w:r>
        <w:rPr>
          <w:rFonts w:ascii="Times New Roman"/>
          <w:b w:val="false"/>
          <w:i w:val="false"/>
          <w:color w:val="ff0000"/>
          <w:sz w:val="28"/>
        </w:rPr>
        <w:t>№ 34/410-V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806"/>
        <w:gridCol w:w="806"/>
        <w:gridCol w:w="946"/>
        <w:gridCol w:w="5649"/>
        <w:gridCol w:w="3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194 151 793,6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33 200 287,8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15 871 662,2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15 871 662,2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15 639 727,5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231 934,7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12 813 286,6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12 813 286,6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12 813 286,6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4 515 339,0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4 515 339,0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водными ресурсами поверхностных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лесные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эмиссии в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4 266 192,0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3 160 912,2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577 531,0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494 031,0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специализированным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492 561,0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2 436 595,0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2 436 595,0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2 413 995,0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удержаний из заработной платы осужденных к исправительным работам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146 786,2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146 786,2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93 586,2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недропользователей на социально-экономическое развитие региона и развитие его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157 790 593,6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259 654,6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259 654,6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60 586,1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109 228,7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районных (городских) бюджетов на компенсацию потерь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157 530 939,0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157 530 939,0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47 433 518,0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23 570 092,0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86 527 329,0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86"/>
        <w:gridCol w:w="922"/>
        <w:gridCol w:w="922"/>
        <w:gridCol w:w="5682"/>
        <w:gridCol w:w="33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191 931 597,3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2 017 794,8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1 657 794,0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1 257 989,0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135 044,9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государственным закупкам и коммунальной собственности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управления государственных активов и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35 349,2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136 588,9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202 159,2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82 089,3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59 248,7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109 467,9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71 385,9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10 497 264,6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10 463 364,6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10 435 940,0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9 128 858,0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1 041 907,0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30 027 984,1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5 048 558,0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5 048 558,0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5 048 558,0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6 755 658,1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4 367 866,4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1 714 958,0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1 616 965,4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181 126,0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854 817,0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2 387 791,7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2 073 823,7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7 200 502,3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342 885,3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342 885,3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11 017 007,7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1 652 132,0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52 634,3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261 816,0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122 201,1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336 646,0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564 682,6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9 364 875,7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3 009 920,3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6 354 955,4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47 338 607,2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1 359 476,6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1 359 476,6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880 109,0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389 854,0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15 143 469,5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15 143 469,5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6 073 346,0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397 972,0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1 364 818,7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369 825,0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937 533,5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1 117 751,3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4 116 351,0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23 642 775,4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23 642 775,4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1 904 672,4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443 776,0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20 112 059,0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1 182 268,0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2 073 740,0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2 020 691,0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4 918 867,7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2 409 593,0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604 745,0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1 425 260,0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2 509 274,7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2 472 900,9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7 797 456,4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3 202 014,9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1 124 541,4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1 346 896,0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290 109,5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1 154 944,0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1 094 976,0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54 356,1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1 338 621,3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1 338 621,3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383 026,1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953 894,2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2 047 520,1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1 935 215,6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133 409,1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1 109 557,0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12 048 185,7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8 069 096,6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8 045 073,6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3 199 265,8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4 789 171,8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служебного жилища, развитие инженерно-коммуникационной инфраструктуры и строительство, достройку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3 975 804,1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3 975 804,1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87 851,3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1 082 803,7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364 511,0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1 848 153,0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144 163,6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6 295 954,3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2 063 743,0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1 939 358,7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950 564,0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776 535,7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2 418 897,8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2 098 476,2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1 113 030,9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676 427,0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320 421,6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245 069,6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1 206 272,0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461 820,0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655 689,0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303 900,0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351 789,0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607 041,5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387 675,2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253 269,8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3 146 237,0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907 468,0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2 238 769,0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2 238 769,0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16 515 987,7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14 768 043,5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14 003 951,0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245 396,0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3 114 173,0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428 102,0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8 259 282,0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764 092,5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42 995,5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244 105,0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1 079 207,2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1 079 207,2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1 063 283,2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373 433,0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373 433,0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332 886,0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248 415,0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6 666 124,7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5 560 631,3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5 560 631,3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466 705,3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2 765 414,0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2 277 003,0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943 482,4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943 482,4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559 741,0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14 820 292,1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2 069 076,0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2 069 076,0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1 860 076,0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12 751 216,1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4 023 630,9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638 648,3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3 384 982,6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112 010,3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112 010,3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110 278,3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8 257 826,9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3 650 577,8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3 045 552,0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1 310 232,1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17 588,7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34 115 673,0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34 115 673,0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34 115 673,0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33 892 841,0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103 255,3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30 189,7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6 237 455,0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8 230 332,0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1 504 467,0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1 504 467,0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1 504 467,0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1 504 467,0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6 031 671,0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6 031 671,0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4 030 568,0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4 030 568,0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2 001 103,0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2 001 103,0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1 992 877,0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1 992 877,0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1 992 877,0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2 731 047,2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2 731 047,2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2 540 344,2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2 540 344,2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2 540 344,2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2 540 344,2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-6 748 305,9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6 748 305,9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8 005 272,0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8 005 272,0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2 769 483,9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2 013 225,0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2 013 225,0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2 013 225,0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756 258,9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756 258,9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24/289-V</w:t>
            </w:r>
          </w:p>
        </w:tc>
      </w:tr>
    </w:tbl>
    <w:bookmarkStart w:name="z5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31"/>
        <w:gridCol w:w="731"/>
        <w:gridCol w:w="732"/>
        <w:gridCol w:w="6199"/>
        <w:gridCol w:w="3176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151 126 650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41 670 840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20 349 756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20 349 756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17 254 449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17 254 449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4 066 635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4 066 635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2 761 830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583 496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489 833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2 178 334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2 178 334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106 693 980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106 693 980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106 693 980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80 124 382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25"/>
        <w:gridCol w:w="1030"/>
        <w:gridCol w:w="1030"/>
        <w:gridCol w:w="5640"/>
        <w:gridCol w:w="3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149 707 422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1 813 914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1 422 821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1 160 456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1 087 095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130 238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12 032 213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12 032 213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10 612 630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9 265 542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1 105 236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1 419 583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1 419 583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16 531 386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5 520 940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3 275 791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1 681 367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1 594 424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2 245 149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2 159 460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6 860 581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6 510 463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6 510 463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4 124 229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1 622 709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320 784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639 387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2 501 520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1 028 472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1 473 048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20 308 254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1 521 389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1 521 389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385 766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197 512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7 277 761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7 277 761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6 153 100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516 455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3 399 101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3 399 101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2 034 861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855 847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2 022 615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2 022 615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5 885 189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2 888 198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263 543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2 244 871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2 996 991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2 996 991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6 926 017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4 833 151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3 628 584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1 254 154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1 509 876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284 271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1 204 567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1 145 521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1 608 452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1 532 657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205 539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1 163 730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20 956 818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8 723 682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8 723 682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7 745 537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978 145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12 233 136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10 543 806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1 831 469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2 761 761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5 859 968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1 689 330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1 689 330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7 143 457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2 954 168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1 808 937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854 370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760 153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1 145 231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1 145 231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2 259 596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1 571 454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1 295 069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535 225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535 225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342 897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634 624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17 210 952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13 716 343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13 716 343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3 282 832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4 035 200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3 416 695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453 840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148 922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629 695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1 094 256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1 094 256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1 078 561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2 155 017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293 957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1 861 060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1 861 060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7 584 074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6 404 563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6 404 563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3 298 467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2 442 537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1 009 066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401 997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2 421 347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2 421 347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254 752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254 752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895 934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321 702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33 188 757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33 188 757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33 188 757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33 188 757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7 567 041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7 690 600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3 690 600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3 690 600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3 690 600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3 690 600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-6 347 813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6 347 813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7 690 600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7 690 600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1 342 787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1 342 787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1 342 787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1 342 787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24/289-V</w:t>
            </w:r>
          </w:p>
        </w:tc>
      </w:tr>
    </w:tbl>
    <w:bookmarkStart w:name="z86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31"/>
        <w:gridCol w:w="731"/>
        <w:gridCol w:w="732"/>
        <w:gridCol w:w="6199"/>
        <w:gridCol w:w="3176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142 268 515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49 241 909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24 101 720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24 101 720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20 825 469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20 825 469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4 314 720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4 314 720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3 379 952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530 495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430 575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2 849 457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2 849 457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89 646 654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89 646 654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89 646 654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77 682 448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867"/>
        <w:gridCol w:w="1017"/>
        <w:gridCol w:w="1017"/>
        <w:gridCol w:w="5571"/>
        <w:gridCol w:w="31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139 843 085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1 894 308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1 488 844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1 220 067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1 142 945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концессии, проведение оценки реализации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сфере религиозной деятельности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12 668 483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12 668 483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10 848 500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9 415 424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1 183 162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1 819 983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1 819 983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18 286 345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5 688 300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3 369 933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1 725 418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1 644 515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2 318 367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2 230 168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7 240 578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6 875 262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6 875 262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5 330 036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1 680 411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343 239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652 755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3 649 625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1 322 928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2 326 697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23 292 985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1 584 915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1 584 915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984 124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393 061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7 512 855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7 512 855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6 309 468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463 508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552 607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3 591 836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3 591 836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2 177 301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870 555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2 037 721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2 037 721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1 984 189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8 356 946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2 946 642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274 004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143 163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2 282 350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5 410 304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5 410 304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7 291 636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5 172 539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3 874 693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1 342 150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1 621 692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385 306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1 247 846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1 187 092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521 104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1 597 993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1 520 600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1 134 459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государственной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10 214 056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4 764 297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4 764 297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4 179 297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5 449 759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2 462 616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1 004 300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1 023 771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340 915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2 987 143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2 987 143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6 216 146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1 875 422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1 855 822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771 746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2 333 561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1 643 031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1 353 769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и внешних связей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 и внешних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18 368 288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14 680 387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14 680 387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3 512 630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4 317 664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396 071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3 655 864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499 224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673 774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1 116 400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1 116 400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1 100 214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2 310 269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310 269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220 447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6 747 344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6 142 874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6 142 874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3 529 360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2 613 514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2 495 940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2 495 940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272 585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272 585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индустриально-инновационной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1 004 625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32 015 112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32 015 112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32 015 112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32 015 112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4 403 940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4 527 499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-2 478 510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2 478 510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4 527 499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4 527 499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2 048 989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2 048 989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2 048 989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2 048 989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24/289-V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ближайщей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24/289-V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Образование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Общеобразовательное обучение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Здравоохранение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в экстренных случаях доставки тяжелобольных людей до ближайшей организации здравоохранения, оказывающей врачебную помощь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