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9996" w14:textId="3fa9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22 июля 2010 года № 27/212-IV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20 марта 2014 года № 21/151-V. Зарегистрировано Департаментом юстиции Восточно-Казахстанской области 15 апреля 2014 года № 3231. Утратило силу - решением Курчатовского городского маслихата Восточно-Казахстанской области от 14 сентября 2018 года № 24/191-VI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24/191-VI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03 декабря 2013 года № 1303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22 июля 2010 года № 27/212-IV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5-3-94, опубликовано в газете "7 дней" от 19 августа 2010 года № 33)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4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Дмитропавленко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Курчатовского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Карымбаева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