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9443" w14:textId="5d99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21 декабря 2012 года № 10/66-V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марта 2014 года № 21/153-V. Зарегистрировано Департаментом юстиции Восточно-Казахстанской области 15 апреля 2014 года № 3232. Утратило силу - решением Курчатовского городского маслихата Восточно-Казахстанской области от 4 мая 2018 года № 20/153-VI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21 декабря 2012 года № 10/66-V "О ставках налога на земли, выделенные под автостоянки (паркинги)":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 "Об установлении категорий автостоянок (паркингов) и ставках налога на земли, выделенные под автостоянки (паркинги)".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Дмитропавленко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Курчатовского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