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7853" w14:textId="2aa7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22 апреля 2014 года № 21/5-V. Зарегистрировано Департаментом юстиции Восточно-Казахстанской области 27 мая 2014 года № 3364. Утратило силу решением маслихата Абайского района области Абай от 8 сентября 2022 года № 27/3-VII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области Абай от 08.09.2022 </w:t>
      </w:r>
      <w:r>
        <w:rPr>
          <w:rFonts w:ascii="Times New Roman"/>
          <w:b w:val="false"/>
          <w:i w:val="false"/>
          <w:color w:val="ff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Заголовок решения - в редакции решения Абайского районного маслихата Восточно-Казахстанской области от 31.10.2014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24/4-V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сел, улиц, многоквартирных жилых домов для участия в сходе местного сообщества Абайского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Абайского районного маслихата 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21/5-V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 сел, улиц, многоквартирных жилых домов для</w:t>
      </w:r>
      <w:r>
        <w:br/>
      </w:r>
      <w:r>
        <w:rPr>
          <w:rFonts w:ascii="Times New Roman"/>
          <w:b/>
          <w:i w:val="false"/>
          <w:color w:val="000000"/>
        </w:rPr>
        <w:t>участия в сходе местного сообщества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Абайского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определяют количество представителей жителей сел, улиц, многоквартирных жилых домов Абайского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сел, улиц, многоквартирных жилых домов (далее - раздельный сход) на территории сельских округов Абайского района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Абайского района.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Абайского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улиц, многоквартирных жилых домов организуется акимом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улиц, многоквартирных жилых домов,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сельского=округа или=уполномоченным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1 представитель.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– в редакции решения Абайского районного маслихата Восточно-Казахстанской области от 31.10.2014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раздельных 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сообщества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жителей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улиц, многоквартирных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для участия в 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Количество кандидатур представителей жителей сел, улицы, многоквартирных жилых домов для участия в сходах местного сообщества Абайского района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исключено решением Абайского районного маслихата Восточно-Казахстанской области от 31.10.2014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