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a250" w14:textId="70fa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28 мая 2014 года N 25/176-V. Зарегистрировано Департаментом юстиции Восточно-Казахстанской области 19 июня 2014 года N 3381. Утратило силу решением Аягозского районного маслихата Восточно-Казахстанской области от 4 сентября 2020 года № 52/440-VI</w:t>
      </w:r>
    </w:p>
    <w:p>
      <w:pPr>
        <w:spacing w:after="0"/>
        <w:ind w:left="0"/>
        <w:jc w:val="both"/>
      </w:pPr>
      <w:bookmarkStart w:name="z10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52/440-VI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13 июля 2012 года № 5/34-V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номером 2625, опубликовано в газете "Аягөз жаңалықтары" от 11 августа 2012 года № 70-71);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28 мая 2013 года № 15/100-V "О внесении изменения в решение от 13 июля 2012 года № 5/34-V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номером 2979, опубликовано в газете "Аягөз жаңалықтары" от 13 июля 2013 года № 52). </w:t>
      </w:r>
    </w:p>
    <w:bookmarkEnd w:id="5"/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25/176-V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Аягозского районного маслихата Восточно-Казахстанской области от 15.06.2018 </w:t>
      </w:r>
      <w:r>
        <w:rPr>
          <w:rFonts w:ascii="Times New Roman"/>
          <w:b w:val="false"/>
          <w:i w:val="false"/>
          <w:color w:val="ff0000"/>
          <w:sz w:val="28"/>
        </w:rPr>
        <w:t>№ 24/169-VI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преамбулой в соответствии с решением Аягозского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41/283-VI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0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- Правила):</w:t>
      </w:r>
    </w:p>
    <w:bookmarkEnd w:id="8"/>
    <w:bookmarkStart w:name="z1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1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1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Аягозского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государственное учреждение "Отдел занятости и социальных программ Аягозского района Восточно- Казахстанской области", финансируемый за счет местного бюджета, осуществляющий оказание социальной помощи;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акима Аягозского района, города Аягоз, поселкового,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Аягозского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41/283-VI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Аягозского района (далее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распространяются на лиц, зарегистрированных на территории Аягозского района.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к памятным датам и праздничным дням оказывается единовременно в виде денежных выплат. При наступлении трудной жизненной ситуации социальная помощь назначается единовременно на финансовый год.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2"/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Аягозского района и утверждаются решением Аягозского районного маслихата.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пожара;</w:t>
      </w:r>
    </w:p>
    <w:bookmarkEnd w:id="27"/>
    <w:bookmarkStart w:name="z1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Аягозским районным маслихатом в кратном отношении к прожиточному минимуму.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Аягозского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41/283-VI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Аягозского районного маслихата Восточно-Казахстанской области от 27.06.2019 </w:t>
      </w:r>
      <w:r>
        <w:rPr>
          <w:rFonts w:ascii="Times New Roman"/>
          <w:b w:val="false"/>
          <w:i w:val="false"/>
          <w:color w:val="000000"/>
          <w:sz w:val="28"/>
        </w:rPr>
        <w:t>№ 39/261-VI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15.11.2019 </w:t>
      </w:r>
      <w:r>
        <w:rPr>
          <w:rFonts w:ascii="Times New Roman"/>
          <w:b w:val="false"/>
          <w:i w:val="false"/>
          <w:color w:val="000000"/>
          <w:sz w:val="28"/>
        </w:rPr>
        <w:t>№ 41/283-VI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социальной помощи: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bookmarkEnd w:id="31"/>
    <w:bookmarkStart w:name="z1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bookmarkEnd w:id="34"/>
    <w:bookmarkStart w:name="z1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неспособные к самообслуживанию, в связи с преклонным возрастом, вследствие перенесенной болезни и (или) инвалидности;</w:t>
      </w:r>
    </w:p>
    <w:bookmarkEnd w:id="36"/>
    <w:bookmarkStart w:name="z1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(семьи), получившие ущерб вследствие стихийного бедствия или пожара;</w:t>
      </w:r>
    </w:p>
    <w:bookmarkEnd w:id="41"/>
    <w:bookmarkStart w:name="z1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за квартал, предшествующий кварталу обращения, не превышающим установленного порога.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решением Аягозского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41/283-VI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Аягозского районного маслихата Восточно-Казахстанской области от 27.06.2019 </w:t>
      </w:r>
      <w:r>
        <w:rPr>
          <w:rFonts w:ascii="Times New Roman"/>
          <w:b w:val="false"/>
          <w:i w:val="false"/>
          <w:color w:val="000000"/>
          <w:sz w:val="28"/>
        </w:rPr>
        <w:t>№ 39/261- 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15.11.2019 </w:t>
      </w:r>
      <w:r>
        <w:rPr>
          <w:rFonts w:ascii="Times New Roman"/>
          <w:b w:val="false"/>
          <w:i w:val="false"/>
          <w:color w:val="000000"/>
          <w:sz w:val="28"/>
        </w:rPr>
        <w:t>№ 41/283-VI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порог среднедушевого дохода лица (семьи) в размере двухкратной величины прожиточного минимума. </w:t>
      </w:r>
    </w:p>
    <w:bookmarkEnd w:id="43"/>
    <w:bookmarkStart w:name="z1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(семей), получивших ущерб вследствие стихийного бедствия установить порог среднедушевого дохода в размере шестикратной величины прожиточного минимума.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Аягозского районного маслихата Восточно-Казахстанской области от 27.06.2019 </w:t>
      </w:r>
      <w:r>
        <w:rPr>
          <w:rFonts w:ascii="Times New Roman"/>
          <w:b w:val="false"/>
          <w:i w:val="false"/>
          <w:color w:val="000000"/>
          <w:sz w:val="28"/>
        </w:rPr>
        <w:t>№ 39/261-VI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15.11.2019 </w:t>
      </w:r>
      <w:r>
        <w:rPr>
          <w:rFonts w:ascii="Times New Roman"/>
          <w:b w:val="false"/>
          <w:i w:val="false"/>
          <w:color w:val="000000"/>
          <w:sz w:val="28"/>
        </w:rPr>
        <w:t>№ 41/283-VI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до 100 месячных расчетных показателя.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Лицам, имеющим социально значимые заболевания и заболевания представляющие опасность для окружающих, социальная помощь без учета доходов, по спискам медицинских учреждений, оказывается ежемесячно в размере - 6 месячных расчетных показателя.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к памятным датам и праздничным дням предоставляется следующим категориям граждан: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проходившим войнскую службу в Афганистане или других государствах, в которых велись боевые действия –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35 месячных расчетных показателей;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"Күміс Алқа" или ранее получившим звание "Мать героиня", а также награжденные орденами "Материнская слава" I и II степени - 5 месячных расчетных показателей;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– 5 месячных расчетных показателей;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ликвидаций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–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АЭС в 1988-1989 годах –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а также их дети, инвалидность которых генетически связана с радиационным облучением одного из родителей – 23,857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215,983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которые не вступили в другой брак; женам (мужьям) умерших участников Великой Отечественной войны, партизан, подпольщиков, граждан, награжденных медалью "За оборону Ленинграда" 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- 15,299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- 31 мая – лицам, пострадавшим от политических репрессий - 4,294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- инвалида в возрасте до 16 лет – 4,771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Аягозского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41/283-VI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14.04.2020 </w:t>
      </w:r>
      <w:r>
        <w:rPr>
          <w:rFonts w:ascii="Times New Roman"/>
          <w:b w:val="false"/>
          <w:i w:val="false"/>
          <w:color w:val="000000"/>
          <w:sz w:val="28"/>
        </w:rPr>
        <w:t>№ 46/366-VI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 по спискам, утверждаемым акиматом Аягозского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поселкового,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 (далее – Типовые Правила);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(семьям), находящимся в трудной жизненной ситуации, вследствие стихийного бедствия и пожара, заявление подается в течении трех месяцев со дня наступления события.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Аягозского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41/283-VI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поселкового,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 Правилам и направляет их в уполномоченный орган или акиму поселкового, сельского округа.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поселкового,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течении одного рабочего дня со дня поступления документов от участковой комиссии или акима поселкового,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поселкового, сельского округа.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района на текущий финансовый год.</w:t>
      </w:r>
    </w:p>
    <w:bookmarkEnd w:id="72"/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Аягозского района;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80"/>
    <w:bookmarkStart w:name="z9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