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8aa63" w14:textId="c48aa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оплачиваемых работ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Бескарагайского района Восточно-Казахстанской области от 17 февраля 2014 года № 47. Зарегистрировано Департаментом юстиции Восточно-Казахстанской области 11 марта 2014 года № 3198. Утратило силу постановлением акимата Бескарагайского района Восточно-Казахстанской области от 14 января 2015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Утратило силу постановлением акимата Бескарагайского района Восточно-Казахстанской области от 14.01.2015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пунктов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расширения системы государственных гарантий и для поддержки различных групп населения, испытывающих затруднение в трудоустройстве, акимат Бескарагайского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 в 2014 году, виды, объемы, источники финансирования и конкретные условия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Размер оплаты труда из средств местного бюджета утвердить в размере не менее 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Бескарагайского района Рахметуллина Е.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Сыдыков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«17» февраля 2014 года № 47</w:t>
            </w:r>
          </w:p>
          <w:bookmarkEnd w:id="1"/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 в 2014 году, виды, объемы, источники финансирования и</w:t>
      </w:r>
      <w:r>
        <w:br/>
      </w:r>
      <w:r>
        <w:rPr>
          <w:rFonts w:ascii="Times New Roman"/>
          <w:b/>
          <w:i w:val="false"/>
          <w:color w:val="000000"/>
        </w:rPr>
        <w:t>
конкретные условия общественных работ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3670"/>
        <w:gridCol w:w="3626"/>
        <w:gridCol w:w="2004"/>
        <w:gridCol w:w="898"/>
        <w:gridCol w:w="761"/>
        <w:gridCol w:w="581"/>
      </w:tblGrid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(заявленная потреб-ность)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(утвер-ждено)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Бескарагайского района Восточно-Казахстанской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Бескарагайского сельского округа Бескарагайского района Восточно-Казахстанской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опросах по уточнению похозяйственных книг, 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ремонту и обслуживанию помещений, сезонно-отопительные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масштабных мероприятий 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гектара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мероприятий 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мероприятий 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Баскольского сельского округа Бескарагайского района Восточно-Казахстанской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опросах по уточнению похозяйственных книг, 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ремонту и обслуживанию помещений, сезонно-отопительные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масштабных мероприятий 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гектара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мероприятий 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Бегенского сельского округа Бескарагайского района Восточно-Казахстанской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опросах по уточнению похозяйственных книг, 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ремонту и обслуживанию помещений, сезонно-отопительные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масштабных мероприятий 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гектара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мероприятий 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Глуховского сельского округа Бескарагайского района Восточно-Казахстанской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опросах по уточнению похозяйственных книг, 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ремонту и обслуживанию помещений, сезонно-отопительные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масштабных мероприятий 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гектара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мероприятий 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Долонского сельского округа Бескарагайского района Восточно-Казахстанской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опросах по уточнению похозяйственных книг, 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ремонту и обслуживанию помещений, сезонно-отопительные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масштабных мероприятий 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гектара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мероприятий 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Канонерского сельского округа Бескарагайского района Восточно-Казахстанской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опросах по уточнению похозяйственных книг, 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ремонту и обслуживанию помещений, сезонно-отопительные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масштабных мероприятий 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гектара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мероприятий 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М-Владимирского сельского округа Бескарагайского района Восточно-Казахстанской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опросах по уточнению похозяйственных книг, 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ремонту и обслуживанию помещений, сезонно-отопительные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масштабных мероприятий 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гектара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мероприятий 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Карабасского сельского округа Бескарагайского района Восточно-Казахстанской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опросах по уточнению похозяйственных книг, 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ремонту и обслуживанию помещений, сезонно-отопительные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масштабных мероприятий 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гектара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мероприятий 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Жетижарского сельского округа Бескарагайского района Восточно-Казахстанской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опросах по уточнению похозяйственных книг, 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ремонту и обслуживанию помещений, сезонно-отопительные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масштабных мероприятий 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гектара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мероприятий 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Ерназарского сельского округа Бескарагайского района Восточно-Казахстанской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опросах по уточнению похозяйственных книг, 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ремонту и обслуживанию помещений, сезонно-отопительные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масштабных мероприятий 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гектара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мероприятий 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Бескарагайского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обследовании материально-бытовых условий получателей социальных пособий;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формировании базы данных получателей социальных пособий;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и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посещений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дел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человек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финансов Бескарагайского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Бескарагайского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картотекой, 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Бескарагайского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уборка, помощь в ремонте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Бескарагайского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оформлению личных дел призывников, учетно-послужных карт, документов на призыв, анкет, автобиографий, справок;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архивными и текущими документами, доставка корреспонденции, повесток призывникам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дел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повесток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Бескарагайскому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уведомлений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налоговых дел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1000 писем ежемесячно, извещений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Бескарагайского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архитектуры, градостроительства и строительства Бескарагайского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писем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 Республики Казахстан Государственное учреждение «Управление юстиции Бескарагайского района Департамента юстиции Восточно-Казахстанской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 Бескарагайского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 и уведомлений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папок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политики, культуры и развития языков Бескарагайского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культурно-массовых районных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мероприятий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Бескарагайского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подшивке надзорных производств, материалов, в ведении журнала входящей корреспонденции, в работе с архивными документами, уборка территории, ремонт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материалов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«Центральная библиотека Бескарагайского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обслуживанию читателей, в проведении районных культурно-массовых мероприятий, в работе с книжным фондом, подшивке газет и журналов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человек ежеквартально;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человек ежеквартально;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наименований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«Бескарагайский территориальный отдел Департамента по исполнению судебных актов Восточно-Казахстанской области Комитета по исполнению судебных актов Министерства юстиции Республики Казахстан»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вводу и обработке статистических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каталогом предприятий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предприятий и организаций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Бескарагайского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при исполнении запросов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дел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Бескарагайское районное отделение государственного казенного предприятия «Государственный центр по выплате пенсий»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подборке документов для перерасчета пенсий, в работе с пенсионными делами;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макетов дел по экологии;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архивными и текущими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пенсионных дел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макетов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 Бескарагайского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чрезвычайным ситуациям Бескарагайского района Восточно-Казахстанской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и помещения, помощь в ремонте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дел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Бескарагайская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на праве хозяйственного ведения «Бескарагайская центральная районная больница»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картотекой, помощь по вводу и обработке статистических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суд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корреспонденции, повесток.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«Центр по недвижимости по Восточно-Казахстанской области» Комитета регистрационной службы и оказания правовой помощи Министерства Юстиции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картотекой, помощь по вводу и обработке статистических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и ветеринарии Бескарагайского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обработке и подшивки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Бескарагайское районное отделение земельного кадастра Восточного-Казахстанского филиала Республиканского Государственного Предприятия «Научно-производственного центра земельного кадастра»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и подшивки землеустроительных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бюджетного планирования Бескарагайского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статистики Восточно-Казахстанской области Управление статистики Бескарагайского района»»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и подшивки статистических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восьми часовой рабочий день, обеденный перерыв 1 час; </w:t>
      </w:r>
      <w:r>
        <w:rPr>
          <w:rFonts w:ascii="Times New Roman"/>
          <w:b w:val="false"/>
          <w:i w:val="false"/>
          <w:color w:val="000000"/>
          <w:sz w:val="28"/>
        </w:rPr>
        <w:t>оплата труда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пенсионные и социальные отчисления</w:t>
      </w:r>
      <w:r>
        <w:rPr>
          <w:rFonts w:ascii="Times New Roman"/>
          <w:b w:val="false"/>
          <w:i w:val="false"/>
          <w:color w:val="000000"/>
          <w:sz w:val="28"/>
        </w:rPr>
        <w:t>, компенсация за неиспользованный трудовой отпуск регулируются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трудового договора</w:t>
      </w:r>
      <w:r>
        <w:rPr>
          <w:rFonts w:ascii="Times New Roman"/>
          <w:b w:val="false"/>
          <w:i w:val="false"/>
          <w:color w:val="000000"/>
          <w:sz w:val="28"/>
        </w:rPr>
        <w:t>, осуществляется за фактически отработанное время, отраженное в табеле учета рабочего времени в зависимости от количества, качества, сложности выполняемой работы путем перечисления на лицевые счета безработных; </w:t>
      </w:r>
      <w:r>
        <w:rPr>
          <w:rFonts w:ascii="Times New Roman"/>
          <w:b w:val="false"/>
          <w:i w:val="false"/>
          <w:color w:val="000000"/>
          <w:sz w:val="28"/>
        </w:rPr>
        <w:t>инструктаж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труда и технике безопасности, обеспечение специальной одеждой, инструментом и оборудованием, </w:t>
      </w:r>
      <w:r>
        <w:rPr>
          <w:rFonts w:ascii="Times New Roman"/>
          <w:b w:val="false"/>
          <w:i w:val="false"/>
          <w:color w:val="000000"/>
          <w:sz w:val="28"/>
        </w:rPr>
        <w:t>выплата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пособия по временной нетрудоспособности, возмещение вреда, причиненного увечьем или иным повреждением здоровья, производятся работодателем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 лица с семейными обязанностями, </w:t>
      </w:r>
      <w:r>
        <w:rPr>
          <w:rFonts w:ascii="Times New Roman"/>
          <w:b w:val="false"/>
          <w:i w:val="false"/>
          <w:color w:val="000000"/>
          <w:sz w:val="28"/>
        </w:rPr>
        <w:t>инвалиды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лица, не достигшие восемнадцатилетнего возраста</w:t>
      </w:r>
      <w:r>
        <w:rPr>
          <w:rFonts w:ascii="Times New Roman"/>
          <w:b w:val="false"/>
          <w:i w:val="false"/>
          <w:color w:val="000000"/>
          <w:sz w:val="28"/>
        </w:rPr>
        <w:t>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