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e440" w14:textId="737e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26 декабря 2013 года № 20-2-V "О бюджете Бородулихинского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29 июля 2014 года № 25-2-V. Зарегистрировано Департаментом юстиции Восточно-Казахстанской области 05 августа 2014 года № 3441.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24 декабря 2014 года № 01-13-302)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24.12.2014 № 01-13-302).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июля 2014 года № 20/248-V «О внесении изменений в решение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3398)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бюджете Бородулихинского района на 2014-2016 годы» от 26 декабря 2013 года № 20-2-V (зарегистрировано в Реестре государственной регистрации нормативных правовых актов за номером 3153, опубликовано в районных газетах «Пульс района» от 17 января 2014 года № 5, «Аудан тынысы» от 17 января 2014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3217938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857933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2348011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3246831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на 2014 год трансферты из областного бюджета на социальную помощь отдельным категориям нуждающихся граждан в размере 28892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целевые текущие трансферты на развитие из областного бюджета в размере 84000 тысяч тенге на реконструкцию 59-ти квартирного жилого дома по ул. Ф. Середина в с. Бородулиха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по администраторам бюджетных программ 123 «Аппарат акима района в городе, города районного значения, поселка, села, сельского округа» на 2014 год объем расходов в общей сумме 283983,7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 Ю. Ковязин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 У. Майжанов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2014 года № 25-2-V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729"/>
        <w:gridCol w:w="1108"/>
        <w:gridCol w:w="8203"/>
        <w:gridCol w:w="2962"/>
      </w:tblGrid>
      <w:tr>
        <w:trPr>
          <w:trHeight w:val="7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3217938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857933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255579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255579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208132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118867</w:t>
            </w:r>
          </w:p>
        </w:tc>
      </w:tr>
      <w:tr>
        <w:trPr>
          <w:trHeight w:val="1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69950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3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1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6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5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21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2348011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2348011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716"/>
        <w:gridCol w:w="780"/>
        <w:gridCol w:w="716"/>
        <w:gridCol w:w="8167"/>
        <w:gridCol w:w="2910"/>
      </w:tblGrid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3246831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355928,7</w:t>
            </w:r>
          </w:p>
        </w:tc>
      </w:tr>
      <w:tr>
        <w:trPr>
          <w:trHeight w:val="6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319414,7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88073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214372,7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209720,7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1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</w:t>
            </w:r>
          </w:p>
        </w:tc>
      </w:tr>
      <w:tr>
        <w:trPr>
          <w:trHeight w:val="12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</w:tr>
      <w:tr>
        <w:trPr>
          <w:trHeight w:val="12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1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12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1905979</w:t>
            </w:r>
          </w:p>
        </w:tc>
      </w:tr>
      <w:tr>
        <w:trPr>
          <w:trHeight w:val="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108959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108959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</w:t>
            </w:r>
          </w:p>
        </w:tc>
      </w:tr>
      <w:tr>
        <w:trPr>
          <w:trHeight w:val="6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57884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1698797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1698797</w:t>
            </w:r>
          </w:p>
        </w:tc>
      </w:tr>
      <w:tr>
        <w:trPr>
          <w:trHeight w:val="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1657855</w:t>
            </w:r>
          </w:p>
        </w:tc>
      </w:tr>
      <w:tr>
        <w:trPr>
          <w:trHeight w:val="1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40942</w:t>
            </w:r>
          </w:p>
        </w:tc>
      </w:tr>
      <w:tr>
        <w:trPr>
          <w:trHeight w:val="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98223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98223</w:t>
            </w:r>
          </w:p>
        </w:tc>
      </w:tr>
      <w:tr>
        <w:trPr>
          <w:trHeight w:val="7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50672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0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224743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177555,4</w:t>
            </w:r>
          </w:p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177555,4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</w:t>
            </w:r>
          </w:p>
        </w:tc>
      </w:tr>
      <w:tr>
        <w:trPr>
          <w:trHeight w:val="15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9055,4</w:t>
            </w:r>
          </w:p>
        </w:tc>
      </w:tr>
      <w:tr>
        <w:trPr>
          <w:trHeight w:val="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38177</w:t>
            </w:r>
          </w:p>
        </w:tc>
      </w:tr>
      <w:tr>
        <w:trPr>
          <w:trHeight w:val="8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обслуживания пенсионеров и инвалидов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54099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15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47187,6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47187,6</w:t>
            </w:r>
          </w:p>
        </w:tc>
      </w:tr>
      <w:tr>
        <w:trPr>
          <w:trHeight w:val="9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21801,6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274197</w:t>
            </w:r>
          </w:p>
        </w:tc>
      </w:tr>
      <w:tr>
        <w:trPr>
          <w:trHeight w:val="1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116745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7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6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85468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55468</w:t>
            </w:r>
          </w:p>
        </w:tc>
      </w:tr>
      <w:tr>
        <w:trPr>
          <w:trHeight w:val="10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53138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48491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1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104314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40965</w:t>
            </w:r>
          </w:p>
        </w:tc>
      </w:tr>
      <w:tr>
        <w:trPr>
          <w:trHeight w:val="1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9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63349</w:t>
            </w:r>
          </w:p>
        </w:tc>
      </w:tr>
      <w:tr>
        <w:trPr>
          <w:trHeight w:val="1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172546</w:t>
            </w:r>
          </w:p>
        </w:tc>
      </w:tr>
      <w:tr>
        <w:trPr>
          <w:trHeight w:val="1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1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36211</w:t>
            </w:r>
          </w:p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1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50538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</w:p>
        </w:tc>
      </w:tr>
      <w:tr>
        <w:trPr>
          <w:trHeight w:val="13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9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81161</w:t>
            </w:r>
          </w:p>
        </w:tc>
      </w:tr>
      <w:tr>
        <w:trPr>
          <w:trHeight w:val="1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32897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10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12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</w:t>
            </w:r>
          </w:p>
        </w:tc>
      </w:tr>
      <w:tr>
        <w:trPr>
          <w:trHeight w:val="17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151721</w:t>
            </w:r>
          </w:p>
        </w:tc>
      </w:tr>
      <w:tr>
        <w:trPr>
          <w:trHeight w:val="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151721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28569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28569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123152</w:t>
            </w:r>
          </w:p>
        </w:tc>
      </w:tr>
      <w:tr>
        <w:trPr>
          <w:trHeight w:val="1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58364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47914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47914</w:t>
            </w:r>
          </w:p>
        </w:tc>
      </w:tr>
      <w:tr>
        <w:trPr>
          <w:trHeight w:val="11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</w:t>
            </w:r>
          </w:p>
        </w:tc>
      </w:tr>
      <w:tr>
        <w:trPr>
          <w:trHeight w:val="1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1480,3</w:t>
            </w:r>
          </w:p>
        </w:tc>
      </w:tr>
      <w:tr>
        <w:trPr>
          <w:trHeight w:val="1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1480,3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1480,3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1480,3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47035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1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-75928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75928</w:t>
            </w:r>
          </w:p>
        </w:tc>
      </w:tr>
      <w:tr>
        <w:trPr>
          <w:trHeight w:val="1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1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1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</w:t>
            </w:r>
          </w:p>
        </w:tc>
      </w:tr>
      <w:tr>
        <w:trPr>
          <w:trHeight w:val="2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2014 года № 25-2-V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123.001. «Услуги по обеспечению</w:t>
      </w:r>
      <w:r>
        <w:br/>
      </w:r>
      <w:r>
        <w:rPr>
          <w:rFonts w:ascii="Times New Roman"/>
          <w:b/>
          <w:i w:val="false"/>
          <w:color w:val="000000"/>
        </w:rPr>
        <w:t>
деятельности 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села, сельского округа» в разрезе аппаратов сельских</w:t>
      </w:r>
      <w:r>
        <w:br/>
      </w:r>
      <w:r>
        <w:rPr>
          <w:rFonts w:ascii="Times New Roman"/>
          <w:b/>
          <w:i w:val="false"/>
          <w:color w:val="000000"/>
        </w:rPr>
        <w:t>
(поселковых) округов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9584"/>
        <w:gridCol w:w="2826"/>
      </w:tblGrid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209720,7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2014 года № 25-2-V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123.013. «Обеспечение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функционирования автомобильных дорог в городах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поселках, селах, сельских округах» в разрезе</w:t>
      </w:r>
      <w:r>
        <w:br/>
      </w:r>
      <w:r>
        <w:rPr>
          <w:rFonts w:ascii="Times New Roman"/>
          <w:b/>
          <w:i w:val="false"/>
          <w:color w:val="000000"/>
        </w:rPr>
        <w:t>
аппаратов сельских (поселковых) округов на 2014 год.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9696"/>
        <w:gridCol w:w="2613"/>
      </w:tblGrid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28569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2014 года № 25-2-V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123.008. «Освещение улиц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пунктов» в разрезе аппаратов сельских (поселковых) округов на</w:t>
      </w:r>
      <w:r>
        <w:br/>
      </w:r>
      <w:r>
        <w:rPr>
          <w:rFonts w:ascii="Times New Roman"/>
          <w:b/>
          <w:i w:val="false"/>
          <w:color w:val="000000"/>
        </w:rPr>
        <w:t>
2014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9689"/>
        <w:gridCol w:w="2581"/>
      </w:tblGrid>
      <w:tr>
        <w:trPr>
          <w:trHeight w:val="52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8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2014 года № 25-2-V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123.022. «Капитальные расходы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органа" в разрезе аппаратов сельских</w:t>
      </w:r>
      <w:r>
        <w:br/>
      </w:r>
      <w:r>
        <w:rPr>
          <w:rFonts w:ascii="Times New Roman"/>
          <w:b/>
          <w:i w:val="false"/>
          <w:color w:val="000000"/>
        </w:rPr>
        <w:t>
(поселковых) округов на 2014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9661"/>
        <w:gridCol w:w="2630"/>
      </w:tblGrid>
      <w:tr>
        <w:trPr>
          <w:trHeight w:val="4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