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0328" w14:textId="ac70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21 апреля 2014 года № 26/5-V. Зарегистрировано Департаментом юстиции Восточно-Казахстанской области 19 мая 2014 года № 3337. Утратило силу решением Глубоковского районного маслихата Восточно-Казахстанской области от 18 сентября 2019 года № 34/8-VI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Глубоковского районного маслихата Восточно-Казахстанской области от 18.09.2019 </w:t>
      </w:r>
      <w:r>
        <w:rPr>
          <w:rFonts w:ascii="Times New Roman"/>
          <w:b w:val="false"/>
          <w:i w:val="false"/>
          <w:color w:val="000000"/>
          <w:sz w:val="28"/>
        </w:rPr>
        <w:t>№ 34/8-VI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27 июня 2012 года № 6/6-V "Об оказании социальной помощи отдельным категориям нуждающихся граждан" (зарегистрировано в Реестре государственной регистрации нормативных правовых актов за № 2621, опубликовано 7 августа 2012 года в газетах "Ақ бұлақ" и "Огни Прииртышья" № 60);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20 мая 2013 года № 15/3-V "О внесении изменений в решение от 27 июня 2012 года № 6/6-V "Об оказании социальной помощи отдельным категориям нуждающихся граждан" (зарегистрировано в Реестре государственной регистрации нормативных правовых актов за № 2976, опубликовано 14 июня 2013 года в газетах "Ақ бұлақ" и "Огни Прииртышья" № 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решения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9 мая 2014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Коротков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Глубоковского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2014 года № 26/5-V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Правилах оказания социальной помощи, установления размеров и определения перечня отдельных категорий нуждающихся граждан (далее – Правила):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специальная комиссия – комиссия, создаваемая решением акима Глубоковского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уполномоченный орган – государственное учреждение "Отдел занятости и социальных программ Глубоковского района", финансируемое за счет местного бюджета, осуществляющее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- решением Глубоковского районного маслихата Восточно-Казахстанской области от 08.06.2017 </w:t>
      </w:r>
      <w:r>
        <w:rPr>
          <w:rFonts w:ascii="Times New Roman"/>
          <w:b w:val="false"/>
          <w:i w:val="false"/>
          <w:color w:val="000000"/>
          <w:sz w:val="28"/>
        </w:rPr>
        <w:t>№ 12/3-VI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участковая комиссия – комиссия, создаваемая решением акима поселка,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Глубоковского районного маслихата Восточно-Казахстанской области от 05.07.2016 </w:t>
      </w:r>
      <w:r>
        <w:rPr>
          <w:rFonts w:ascii="Times New Roman"/>
          <w:b w:val="false"/>
          <w:i w:val="false"/>
          <w:color w:val="000000"/>
          <w:sz w:val="28"/>
        </w:rPr>
        <w:t>№ 3/8-VI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08.06.2017 </w:t>
      </w:r>
      <w:r>
        <w:rPr>
          <w:rFonts w:ascii="Times New Roman"/>
          <w:b w:val="false"/>
          <w:i w:val="false"/>
          <w:color w:val="000000"/>
          <w:sz w:val="28"/>
        </w:rPr>
        <w:t>№ 12/3-VI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Для целей настоящих Правил под социальной помощью понимается помощь, предоставляемая местным исполнительным органом Глубоковского района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Настоящие Правила распространяются на лиц, зарегистрированных на территории Глубоковского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Социальная помощь предоставляется единовременно и (или) периодически (ежемесячно).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решения Глубоковского районного маслихата Восточно-Казахстанской области от 29.03.2017 </w:t>
      </w:r>
      <w:r>
        <w:rPr>
          <w:rFonts w:ascii="Times New Roman"/>
          <w:b w:val="false"/>
          <w:i w:val="false"/>
          <w:color w:val="000000"/>
          <w:sz w:val="28"/>
        </w:rPr>
        <w:t>№ 10/7-VI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Участковые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осуществляют свою деятельность на основании положений, утверждаемых акиматом Восточно-Казахстанской области.</w:t>
      </w:r>
    </w:p>
    <w:bookmarkEnd w:id="3"/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помощи, установления размеров социальной помощи и порога среднедушевого дохода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Глубоковским районным акиматом и утверждаются решением Глубоковского районного маслихата.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Глубоковским районным маслихатом в кратном отношении к прожиточному минимуму;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многодетность и/или наличие в семье детей с особыми образовательными потребностями, посещающих дошкольные организации Глубоковского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6 – решением Глубоковского районного маслихата Восточно-Казахстанской области от 30.05.2019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32/7-VI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6-1. Перечень категорий получателей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дети-сироты и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безнадзорные несовершеннолетние, в том числе с девиантным поведением;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2-1) несовершеннолетние, находящиеся в специальных организациях образования, организациях образования с особым режимом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дети от рождения до трех лет с ограниченными возможностями раннего психофизического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лица, со стойкими нарушениями функций организма, обусловленные физическими и (или) умственными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лица, с ограничением жизнедеятельности вследствие социально значимых заболеваний и заболеваний, представляющих опасность для окружающих;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лица неспособные к самообслуживанию, в связи с преклонным возрастом, вследствие перенесенной болезни и (или)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лица, подвергшиеся жестокому обращению, приведшему к социальной дезадаптации и социальной депривации;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бездомные (лица без определенного места жительства);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лица, находящиеся на учете службы пробации;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10-1) дети из многодетных семей и дети с особыми образовательными потребностями, посещающие дошкольные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граждане (семьи) которым причинен ущерб либо их имуществу вследствие стихийного бедствия или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лица (семьи), со среднедушевым доходом семьи, за квартал, предшествующий кварталу обращения, не превышающим установленного порога.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6-1 с изменениями, внесенными решениями Глубоковского районного маслихата Восточно-Казахстанской области от 08.06.2017 </w:t>
      </w:r>
      <w:r>
        <w:rPr>
          <w:rFonts w:ascii="Times New Roman"/>
          <w:b w:val="false"/>
          <w:i w:val="false"/>
          <w:color w:val="000000"/>
          <w:sz w:val="28"/>
        </w:rPr>
        <w:t>№ 12/3-VI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15.03.2018 </w:t>
      </w:r>
      <w:r>
        <w:rPr>
          <w:rFonts w:ascii="Times New Roman"/>
          <w:b w:val="false"/>
          <w:i w:val="false"/>
          <w:color w:val="000000"/>
          <w:sz w:val="28"/>
        </w:rPr>
        <w:t>№ 20/16-VI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30.05.2019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32/7-VI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Установить порог среднедушевого дохода в размере однократной величины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в редакции решения Глубоковского районного маслихата Восточно-Казахстанской области от 15.03.2018 </w:t>
      </w:r>
      <w:r>
        <w:rPr>
          <w:rFonts w:ascii="Times New Roman"/>
          <w:b w:val="false"/>
          <w:i w:val="false"/>
          <w:color w:val="000000"/>
          <w:sz w:val="28"/>
        </w:rPr>
        <w:t>№ 20/16-VI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Единовременная социальная помощь в каждом отдельном случае определяется специальной комиссией, размер указывается в заключении о необходимости оказания социальной помощи. Предельный размер социальной помощи составляет 40 (сорок)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8 - в редакции решения Глубоковского районного маслихата Восточно-Казахстанской области от 29.03.2017 </w:t>
      </w:r>
      <w:r>
        <w:rPr>
          <w:rFonts w:ascii="Times New Roman"/>
          <w:b w:val="false"/>
          <w:i w:val="false"/>
          <w:color w:val="000000"/>
          <w:sz w:val="28"/>
        </w:rPr>
        <w:t>№ 10/7-VI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Ежемесячная социальная помощь оказывается гражданам, больным активной формой туберкулеза и находящимся на амбулаторном лечении (проезд и дополнительное питание) в размере 6 (шести) месячных расчетных показателей в месяц.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8-1 в соответствии с решением Глубоковского районного маслихата Восточно-Казахстанской области от 29.03.2017 </w:t>
      </w:r>
      <w:r>
        <w:rPr>
          <w:rFonts w:ascii="Times New Roman"/>
          <w:b w:val="false"/>
          <w:i w:val="false"/>
          <w:color w:val="000000"/>
          <w:sz w:val="28"/>
        </w:rPr>
        <w:t>№ 10/7-VI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8-2. Установить порог среднедушевого дохода в размере шестикратной величины прожиточного минимума для категории получателей указанной в подпункте 10-1) </w:t>
      </w:r>
      <w:r>
        <w:rPr>
          <w:rFonts w:ascii="Times New Roman"/>
          <w:b w:val="false"/>
          <w:i w:val="false"/>
          <w:color w:val="000000"/>
          <w:sz w:val="28"/>
        </w:rPr>
        <w:t>пункта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8-2 в соответствии с решением Глубоковского районного маслихата Восточно-Казахстанской области от 30.05.2019 </w:t>
      </w:r>
      <w:r>
        <w:rPr>
          <w:rFonts w:ascii="Times New Roman"/>
          <w:b w:val="false"/>
          <w:i w:val="false"/>
          <w:color w:val="000000"/>
          <w:sz w:val="28"/>
        </w:rPr>
        <w:t>№ 32/7-VI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к памятным датам и праздничным дням оказывается следующим категориям получателей:</w:t>
      </w:r>
    </w:p>
    <w:bookmarkEnd w:id="11"/>
    <w:bookmarkStart w:name="z7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войск с территории Афганистана, день памяти воинов-интернационалистов - 15 февраля:</w:t>
      </w:r>
    </w:p>
    <w:bookmarkEnd w:id="12"/>
    <w:bookmarkStart w:name="z7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военнообязанным, призывавшимся на учебные сборы и направлявшимся в Афганистан в период ведения боевых действий; военнослужащим автомобильных батальонов, направлявшихся в Афганистан для доставки грузов в эту страну в период ведения боевых действий; военнослужащим летного состава, совершавшим вылеты на боевые задания в Афганистан с территории бывшего Союза ССР;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- 35 месячных расчетных показателей;</w:t>
      </w:r>
    </w:p>
    <w:bookmarkEnd w:id="13"/>
    <w:bookmarkStart w:name="z7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- 35 месячных расчетных показателей;</w:t>
      </w:r>
    </w:p>
    <w:bookmarkEnd w:id="14"/>
    <w:bookmarkStart w:name="z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bookmarkEnd w:id="15"/>
    <w:bookmarkStart w:name="z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орденом "Материнская слава" I и II степени - 5 месячных расчетных показателей;</w:t>
      </w:r>
    </w:p>
    <w:bookmarkEnd w:id="16"/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а также детей, обучающихся по очной форме обучения в организациях образования до времени их окончания (но не более чем до достижения двадцатитрехлетнего возраста) - 5 месячных расчетных показателей;</w:t>
      </w:r>
    </w:p>
    <w:bookmarkEnd w:id="17"/>
    <w:bookmarkStart w:name="z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- 26 апреля:</w:t>
      </w:r>
    </w:p>
    <w:bookmarkEnd w:id="18"/>
    <w:bookmarkStart w:name="z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- 35 месячных расчетных показателей;</w:t>
      </w:r>
    </w:p>
    <w:bookmarkEnd w:id="19"/>
    <w:bookmarkStart w:name="z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АЭС в 1988–1989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- 35 месячных расчетных показателей;</w:t>
      </w:r>
    </w:p>
    <w:bookmarkEnd w:id="20"/>
    <w:bookmarkStart w:name="z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детям, инвалидность которых генетически связана с радиационным облучением одного из родителей - 25 месячных расчетных показателей;</w:t>
      </w:r>
    </w:p>
    <w:bookmarkEnd w:id="21"/>
    <w:bookmarkStart w:name="z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мая:</w:t>
      </w:r>
    </w:p>
    <w:bookmarkEnd w:id="22"/>
    <w:bookmarkStart w:name="z8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- 215 месячных расчетных показателей;</w:t>
      </w:r>
    </w:p>
    <w:bookmarkEnd w:id="23"/>
    <w:bookmarkStart w:name="z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- 35 месячных расчетных показателей;</w:t>
      </w:r>
    </w:p>
    <w:bookmarkEnd w:id="24"/>
    <w:bookmarkStart w:name="z8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- 35 месячных расчетных показателей;</w:t>
      </w:r>
    </w:p>
    <w:bookmarkEnd w:id="25"/>
    <w:bookmarkStart w:name="z8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- 35 месячных расчетных показателей;</w:t>
      </w:r>
    </w:p>
    <w:bookmarkEnd w:id="26"/>
    <w:bookmarkStart w:name="z8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вдовам воинов, погибших (умерших, пропавших без вести) в Великой Отечественной войне, не вступившим в повторный брак - 35 месячных расчетных показателей;</w:t>
      </w:r>
    </w:p>
    <w:bookmarkEnd w:id="27"/>
    <w:bookmarkStart w:name="z8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- 25 месячных расчетных показателей;</w:t>
      </w:r>
    </w:p>
    <w:bookmarkEnd w:id="28"/>
    <w:bookmarkStart w:name="z8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года, и,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- 2 месячных расчетных показателя;</w:t>
      </w:r>
    </w:p>
    <w:bookmarkEnd w:id="29"/>
    <w:bookmarkStart w:name="z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- 31 мая- жертвам массовых политических репрессий - 4,5 месячных расчетных показателя;</w:t>
      </w:r>
    </w:p>
    <w:bookmarkEnd w:id="30"/>
    <w:bookmarkStart w:name="z8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- 30 августа:</w:t>
      </w:r>
    </w:p>
    <w:bookmarkEnd w:id="31"/>
    <w:bookmarkStart w:name="z9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воспитывающим несовершеннолетних детей-сирот, детей, оставшихся без попечения родителей - 5 месячных расчетных показателей;</w:t>
      </w:r>
    </w:p>
    <w:bookmarkEnd w:id="32"/>
    <w:bookmarkStart w:name="z9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воспитывающим детей-инвалидов до шестнадцати лет - 5 месячных расчетных показателей;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семьям, воспитывающим детей-инвалидов с шестнадцати до восемнадцати лет - первой, второй, третьей групп - 5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9 - в редакции решения Глубоковского районного маслихата Восточно-Казахстанской области от 25.06.2018 </w:t>
      </w:r>
      <w:r>
        <w:rPr>
          <w:rFonts w:ascii="Times New Roman"/>
          <w:b w:val="false"/>
          <w:i w:val="false"/>
          <w:color w:val="000000"/>
          <w:sz w:val="28"/>
        </w:rPr>
        <w:t>№ 23/7-VI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4"/>
    <w:bookmarkStart w:name="z9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спискам, утверждаемым Глубоковским районным акиматом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10-1. Ежемесячная социальная помощь гражданам, больным активной формой туберкулеза и находящимся на амбулаторном лечении, предоставляется по спискам, утвержденным первым руководителем организации здравоохранения находящейся на территории Глубоковского района,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10-1 в соответствии с решением Глубоковского районного маслихата Восточно-Казахстанской области от 29.03.2017 </w:t>
      </w:r>
      <w:r>
        <w:rPr>
          <w:rFonts w:ascii="Times New Roman"/>
          <w:b w:val="false"/>
          <w:i w:val="false"/>
          <w:color w:val="000000"/>
          <w:sz w:val="28"/>
        </w:rPr>
        <w:t>№ 10/7-VI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10-2. Исключен решением Глубоковского районного маслихата Восточно-Казахстанской области от 25.06.2018 </w:t>
      </w:r>
      <w:r>
        <w:rPr>
          <w:rFonts w:ascii="Times New Roman"/>
          <w:b w:val="false"/>
          <w:i w:val="false"/>
          <w:color w:val="000000"/>
          <w:sz w:val="28"/>
        </w:rPr>
        <w:t>№ 23/7-VI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Лицами (семьями), находящимся в трудной жизненной ситуации, вследствие стихийного бедствия и пожара, заявление подается в течение трех месяцев со дня наступления события.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При поступлении заявления на оказание социальной помощи при наступлении трудной жизненной ситуации уполномоченный орган или аким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 и направляет их в уполномоченный орган или акиму поселка,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Уполномоченный орган в течение одного рабочего дня со дня поступления документов от участковой комиссии или акима поселка, сельского округа производит расчет среднедушевого дохода лица (семьи)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указанных </w:t>
      </w:r>
      <w:r>
        <w:rPr>
          <w:rFonts w:ascii="Times New Roman"/>
          <w:b w:val="false"/>
          <w:i w:val="false"/>
          <w:color w:val="000000"/>
          <w:sz w:val="28"/>
        </w:rPr>
        <w:t>в 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решением Глубоковского районного маслихата Восточно-Казахстанской области от 05.07.2016 </w:t>
      </w:r>
      <w:r>
        <w:rPr>
          <w:rFonts w:ascii="Times New Roman"/>
          <w:b w:val="false"/>
          <w:i w:val="false"/>
          <w:color w:val="000000"/>
          <w:sz w:val="28"/>
        </w:rPr>
        <w:t>№ 3/8-VI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установленного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35"/>
    <w:bookmarkStart w:name="z12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36"/>
    <w:bookmarkStart w:name="z12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Глубоковского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7"/>
    <w:bookmarkStart w:name="z13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8"/>
    <w:bookmarkStart w:name="z1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