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12357" w14:textId="9c123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размеров подушевого финансирования и родительской платы по Глубоковскому району на 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Глубоковского районного акимата Восточно-Казахстанской области от 30 июня 2014 года № 1150. Зарегистрировано Департаментом юстиции Восточно-Казахстанской области 22 июля 2014 года № 3407. Утратило силу - постановлением Глубоковского районного акимата Восточно-Казахстанской области от 7 сентября 2016 года № 301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Глубоковского районного акимата Восточно-Казахстанской области от 07.09.2016 № 301.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Глубоковский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государственный образовательный заказ на дошкольное воспитание и обучение, размер подушевого финансирования и родительской платы по Глубоковскому району на 2014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акима Глубоковского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А.П. Брагинец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Глубоковского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30 " июня 2014 года № 1150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</w:t>
      </w:r>
      <w:r>
        <w:br/>
      </w:r>
      <w:r>
        <w:rPr>
          <w:rFonts w:ascii="Times New Roman"/>
          <w:b/>
          <w:i w:val="false"/>
          <w:color w:val="000000"/>
        </w:rPr>
        <w:t>и обучение, размеры подушевого финансирования и родительской</w:t>
      </w:r>
      <w:r>
        <w:br/>
      </w:r>
      <w:r>
        <w:rPr>
          <w:rFonts w:ascii="Times New Roman"/>
          <w:b/>
          <w:i w:val="false"/>
          <w:color w:val="000000"/>
        </w:rPr>
        <w:t>платы по Глубоковскому району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63"/>
        <w:gridCol w:w="2576"/>
        <w:gridCol w:w="1992"/>
        <w:gridCol w:w="1992"/>
        <w:gridCol w:w="257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на одного воспитанника в месяц,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воспитанников,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месяц,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сады, ясли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сады, ясли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