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3261" w14:textId="00e3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Глубоковского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Глубоковского районного маслихата Восточно-Казахстанской области от 24 июля 2014 года № 28/5-V. Зарегистрировано Департаментом юстиции Восточно-Казахстанской области 26 августа 2014 года № 3467. Утратило силу - решением Глубоковского районного маслихата Восточно-Казахстанской области от 28 апреля 2016 года № 2/7-VI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Глубоковского районного маслихата Восточно-Казахстанской области от 28.04.2016 № 2/7-VI.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Глубоковский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Глубоковского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Бурдаков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Глубоковского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Глубоковского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июля 2014 года № 28/5-V</w:t>
            </w:r>
          </w:p>
        </w:tc>
      </w:tr>
    </w:tbl>
    <w:bookmarkStart w:name="z5" w:id="0"/>
    <w:p>
      <w:pPr>
        <w:spacing w:after="0"/>
        <w:ind w:left="0"/>
        <w:jc w:val="left"/>
      </w:pPr>
      <w:r>
        <w:rPr>
          <w:rFonts w:ascii="Times New Roman"/>
          <w:b/>
          <w:i w:val="false"/>
          <w:color w:val="000000"/>
        </w:rPr>
        <w:t xml:space="preserve"> Регламент Глубоковского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Глубоковского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Глубоковский районный маслихат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Глубоковского районного акимата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Департаменте юстиции Восточно - Казахстанской области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xml:space="preserve">
      Протоколы сессий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5.5. Депутатские объединения в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