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faf3" w14:textId="d65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Жарминского районного маслихата от 10 апреля 2012 года № 2/16-V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04 апреля 2014 года N 19/166-V. Зарегистрировано Департаментом юстиции Восточно-Казахстанской области 29 апреля 2014 года N 3277. Утратило силу - решением Жарминского районного маслихата Восточно-Казахстанской области от 22 декабря 2014 года N 24/215-V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22.12.2014 N 24/215-V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Жарминского района "Об утверждении Правил о размере и порядке оказания жилищной помощи" от 10 апреля 2012 года № 2/16-V (зарегистрировано в Реестре государственной регистрации нормативных правовых актов за № 5-10-131, опубликовано 9 мая 2012 года в газете "Қалба тынысы" № 37)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решения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внесены изменения по всему тексту решения и приложений на государственном языке, текст на русском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"2.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 допустимых расходов устанавливается к совокупному доходу семьи в размере 15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(поселковых) акимов, подтверждающую регистрацию по постоянному месту жительства заявителя;";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Жилищная помощь назначается на текущий квартал. Заявления принимаются в течение квартала.";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"21. Отношения, не урегулированные настоящими Правилами, регулируются в соответствии с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Агайсенова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