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a43b" w14:textId="943a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Зайсанского районного акимата Восточно-Казахстанской области от 29 декабря 2014 года № 717. Зарегистрировано Департаментом юстиции Восточно-Казахстанской области 30 января 2015 года № 3663. Утратило силу - постановлением Зайсанского районного акимата Восточно-Казахстанской области от 6 сентября 2016 года № 126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Зайсанского районного акимата Восточно-Казахстанской области от 06.09.2016 № 126.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подпункта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пунктов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целях расширения системы государственных гарантий и для поддержки различных групп населения, испытывающих затруднение в трудоустройстве, акимат Зайсанского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в 2015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 в 2015 году, виды, объемы, источники финансирования и конкретные условия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Размер оплаты труда участников общественных работ из средств местного бюджета утвердить в размере 1 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заместителя акима Зайсанского района Сапаргалиеву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А.Ондаканов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 29 "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717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 2015 году, виды, объемы, источники финансирования и конкретные условия общественных работ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3179"/>
        <w:gridCol w:w="2317"/>
        <w:gridCol w:w="3614"/>
        <w:gridCol w:w="1209"/>
        <w:gridCol w:w="936"/>
        <w:gridCol w:w="386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Зайсанского района”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отправление факсов, копирование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 распечатка текстов;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г. Зайсана”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текущими документами, отправление факсов,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документов ежемесечно;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Каратальского сельского округа 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отправление факсов, копирование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Сартерекского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отправление факсов, копирование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Карабулакского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отправление факсов, копирование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Биржанского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отправление факсов, копирование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Чиликтинского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отправление факсов, копирование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Дайырского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отправление факсов, копирование документов, 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Кенсайского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отправление факсов, копирование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Айнабулакского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отправление факсов, копирование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“Отдел по делам обороны Зайсанского района”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копирование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Зайсанского района Департамента юстиции Восточно-Казахстанской области Министерства юстиции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300-400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Зайсанского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 по делопроизводству, оформлении архивных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им.Х.Мустафина"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“Зайсанский районный отдел жилищно-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извещений в год, 30-40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“Зайсанский районный отдел занятости и социальных программ”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Зайсанское районное отделение Республиканского государственного казенного предприятия "Государственный центр по выплате пенсий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доставка корреспонденции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статистики Зайсанского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Департамент юстиции Восточно-Казахстанской области филиал "Зайсанский территориальный отдел по исполнению судебных актов"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Восточно-Казахстанский филиал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предприятия на 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"Научно-производственный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земельного кадастра" Комитета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земельными ресурсами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районный отдел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филиал Республиканского государственного казенного предприятия “Центр по недвижимости по Восточно-Казахстанской области”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Регистрационной службы и оказания правовой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архивными, текущими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филиал коммунального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"Государственный архив" управления культуры архивов и документации ВКО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извещений в год, 30-40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"Зайсанский районный дом культуры"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помощь в работе с архивными и текущими документам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извещений в год, 30-40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производственный участок ВК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"Казводхоз"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окружающей среды и водных ресурсов РК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30-40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"Зайсанский районный отдел внутренных дел"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Продолжительность рабочей недели составляет 5 дней с двумя выходными, восьми часовой рабочий день, обеденный перерыв 1 час, </w:t>
      </w:r>
      <w:r>
        <w:rPr>
          <w:rFonts w:ascii="Times New Roman"/>
          <w:b w:val="false"/>
          <w:i w:val="false"/>
          <w:color w:val="000000"/>
          <w:sz w:val="28"/>
        </w:rPr>
        <w:t>оплата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пенсионные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социальные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отчисления, компенсация за неиспользованный трудовой отпуск регулируются в соответствии с законодательством Республики Казахстан на основании трудового договора, осуществляется за фактически отработанное время, отраженное в табеле учета рабочего времени в зависимости от количества, качества, сложности выполняемой работы путем перечисления на лицевые счета безработных; инструктаж </w:t>
      </w:r>
      <w:r>
        <w:rPr>
          <w:rFonts w:ascii="Times New Roman"/>
          <w:b w:val="false"/>
          <w:i w:val="false"/>
          <w:color w:val="000000"/>
          <w:sz w:val="28"/>
        </w:rPr>
        <w:t>по охране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технике безопасности, обеспечение 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инструментом и оборудованием, выплата 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 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</w:t>
      </w:r>
      <w:r>
        <w:rPr>
          <w:rFonts w:ascii="Times New Roman"/>
          <w:b w:val="false"/>
          <w:i w:val="false"/>
          <w:color w:val="000000"/>
          <w:sz w:val="28"/>
        </w:rPr>
        <w:t>, причиненного увечьем или иным повреждением здоровья, производятся работодателем в соответствии с законодательством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 лица с семейными обязанностями, </w:t>
      </w:r>
      <w:r>
        <w:rPr>
          <w:rFonts w:ascii="Times New Roman"/>
          <w:b w:val="false"/>
          <w:i w:val="false"/>
          <w:color w:val="000000"/>
          <w:sz w:val="28"/>
        </w:rPr>
        <w:t>инвалиды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трудовым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