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523" w14:textId="dcf9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24 декабря 2014 года N 36/2-V. Зарегистрировано Департаментом юстиции Восточно-Казахстанской области 13 января 2015 года N 3620.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- 6719168,1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2418077,6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36135,0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4243747,5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6722035,1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-22832,0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22832,0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Зыряновского района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95,7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актов за №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маслихата Зыряновского района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40/6-V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Учесть в районном бюджете на 2015 год объем субвенций, переданных из областного бюджета в бюджет района в сумме 1340097 тысяч тенге, объем бюджетных изъятий из бюджета района в областной бюджет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образования, социального обеспечения,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образования, социального обеспечения,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района на 2015 год в сумме 4116,0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маслихата Зыряновского района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Учесть перечень бюджетных программ, не подлежащих секвестру в процессе исполнения бюджета района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расходов по администраторам бюджетных программ акимов городов районного значения, поселков, сел,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Зыряновского района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943"/>
        <w:gridCol w:w="6606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реконструкция,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36/2-V </w:t>
            </w:r>
          </w:p>
        </w:tc>
      </w:tr>
    </w:tbl>
    <w:bookmarkStart w:name="z2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853"/>
        <w:gridCol w:w="498"/>
        <w:gridCol w:w="7224"/>
        <w:gridCol w:w="3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значемых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,дорог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противопажарной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5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91"/>
        <w:gridCol w:w="521"/>
        <w:gridCol w:w="7552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значемых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936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противопажарной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7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Зыряновского района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Зыряновского района Восточно-Казахстанской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50/2-V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256"/>
        <w:gridCol w:w="7416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7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Зыряновского района Восточно-Казахстанской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50/2-V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7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маслихата Зыряновского района Восточно-Казахстанской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50/2-V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79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Зыряновского района Восточно-Казахстанской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50/2-V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648"/>
        <w:gridCol w:w="7598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8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015"/>
        <w:gridCol w:w="6970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8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2015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10 - в редакции решения маслихата Зыряновского района Восточно-Казахстанской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45/2-V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94"/>
        <w:gridCol w:w="7956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8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2015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11 - в редакции решения маслихата Зыряновского района Восточно-Казахстанской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50/2-V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8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2015 год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12 - в редакции решения маслихата Зыряновского района Восточно-Казахстанской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50/2-V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8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</w:t>
      </w:r>
      <w:r>
        <w:rPr>
          <w:rFonts w:ascii="Times New Roman"/>
          <w:b/>
          <w:i w:val="false"/>
          <w:color w:val="000000"/>
        </w:rPr>
        <w:t xml:space="preserve">Программы "Развитие регионов" </w:t>
      </w:r>
      <w:r>
        <w:rPr>
          <w:rFonts w:ascii="Times New Roman"/>
          <w:b/>
          <w:i w:val="false"/>
          <w:color w:val="000000"/>
        </w:rPr>
        <w:t>на 2015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13 - в редакции решения маслихата Зыряновского района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40/6-V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3841"/>
        <w:gridCol w:w="4631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