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47fc" w14:textId="2534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2014 года N 28/206-V. Зарегистрировано Департаментом юстиции Восточно-Казахстанской области 30 декабря 2014 года N 3607. Утратило силу - решением Катон-Карагайского районного маслихата Восточно-Казахстанской области от 25 декабря 2015 года N 35/274-V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25.12.2015 N 35/274-V (вводится в действие с 01.01.2016).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24/289 -V от 10 декабря 2014 года "Об областном бюджете на 2015-2017 годы" (зарегистрировано в Реестре государственной регистрации нормативных правовых актов за номером 3589), Катон-Карагайский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Катон-Карагайского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4 092 885,0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392 806,0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5740,8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22617,0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3 671 721,2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4 099 522,4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41 557,0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50 541,0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8 984,0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4 500,0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4 500,0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- 52 694,4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52 694,4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Катон-Карагайского районного маслихата Восточно-Казахстанской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35/278-V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2015 год норматив распределения доходов в бюджет района по социальному, индивидуальному подоходному налогу, с доходов, облагаемых у источника выплаты, индивидуальному подоходному налогу с доходов иностарнных граждан, облагаемых у источника выплаты в размере 65 процентов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 V "Об областном бюджете на 2015-2017 годы" (зарегистрировано в Реестре государственной регистрации нормативных правовых актов за номером 3589).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Катон-Карагайского районного маслихата Восточно-Казахстанской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№ 30/234-V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Учесть, что в районном бюджете на 2015 год установлен объем субвенции, передаваемый из областного бюджета в сумме 2 588 056,0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2015 год в сумме 4 897,0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на 2015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перечень бюджетных программ на 2015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Учесть, перечень целевых текущих трансфертов и трансфертов на развитие из областного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Учесть, перечень целевых текущих трансфертов и трансфертов на развитие из республиканского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Учесть, перечень бюджетных программ развития районного бюджета на 2015-2017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Учесть, предусмотренные средства для реализации мер социальной поддержки специалистам социальной сферы сельских населенных пунктов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Катон-Карагайского районного маслихата Восточно-Казахстанской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35/278-V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956"/>
        <w:gridCol w:w="6695"/>
        <w:gridCol w:w="30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5"/>
        <w:gridCol w:w="5851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2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Катон-Карагайского районного маслихата Восточно-Казахстанской области от 16.06.2015 </w:t>
      </w:r>
      <w:r>
        <w:rPr>
          <w:rFonts w:ascii="Times New Roman"/>
          <w:b w:val="false"/>
          <w:i w:val="false"/>
          <w:color w:val="ff0000"/>
          <w:sz w:val="28"/>
        </w:rPr>
        <w:t>№ 31/245-V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919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 28/206-V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Катон</w:t>
      </w:r>
      <w:r>
        <w:rPr>
          <w:rFonts w:ascii="Times New Roman"/>
          <w:b/>
          <w:i w:val="false"/>
          <w:color w:val="000000"/>
          <w:sz w:val="28"/>
        </w:rPr>
        <w:t>-Карагайского района на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3 - в редакции решения </w:t>
      </w:r>
      <w:r>
        <w:rPr>
          <w:rFonts w:ascii="Times New Roman"/>
          <w:b w:val="false"/>
          <w:i/>
          <w:color w:val="000000"/>
          <w:sz w:val="28"/>
        </w:rPr>
        <w:t>Катон</w:t>
      </w:r>
      <w:r>
        <w:rPr>
          <w:rFonts w:ascii="Times New Roman"/>
          <w:b w:val="false"/>
          <w:i/>
          <w:color w:val="000000"/>
          <w:sz w:val="28"/>
        </w:rPr>
        <w:t xml:space="preserve">-Карагайского районного маслихата Восточно-Казахстанской области от 16.06.2015 </w:t>
      </w:r>
      <w:r>
        <w:rPr>
          <w:rFonts w:ascii="Times New Roman"/>
          <w:b w:val="false"/>
          <w:i w:val="false"/>
          <w:color w:val="000000"/>
          <w:sz w:val="28"/>
        </w:rPr>
        <w:t>№ 31/245-V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919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Катон-Карагайского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маслихата № 28/206-V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на 2015 год финансируемых из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4 - в редакции решения </w:t>
      </w:r>
      <w:r>
        <w:rPr>
          <w:rFonts w:ascii="Times New Roman"/>
          <w:b w:val="false"/>
          <w:i/>
          <w:color w:val="000000"/>
          <w:sz w:val="28"/>
        </w:rPr>
        <w:t>Катон</w:t>
      </w:r>
      <w:r>
        <w:rPr>
          <w:rFonts w:ascii="Times New Roman"/>
          <w:b w:val="false"/>
          <w:i/>
          <w:color w:val="000000"/>
          <w:sz w:val="28"/>
        </w:rPr>
        <w:t xml:space="preserve">-Карагайского районного маслихата Восточно-Казахстанской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>№ 32/254-V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609"/>
        <w:gridCol w:w="1609"/>
        <w:gridCol w:w="7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7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не подлежащих секвестру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Катон-Карагайского районного маслихата Восточно-Казахстанской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35/278-V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656"/>
        <w:gridCol w:w="1656"/>
        <w:gridCol w:w="3288"/>
        <w:gridCol w:w="4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7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2015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6 - в редакции решения </w:t>
      </w:r>
      <w:r>
        <w:rPr>
          <w:rFonts w:ascii="Times New Roman"/>
          <w:b w:val="false"/>
          <w:i/>
          <w:color w:val="000000"/>
          <w:sz w:val="28"/>
        </w:rPr>
        <w:t>Катон</w:t>
      </w:r>
      <w:r>
        <w:rPr>
          <w:rFonts w:ascii="Times New Roman"/>
          <w:b w:val="false"/>
          <w:i/>
          <w:color w:val="000000"/>
          <w:sz w:val="28"/>
        </w:rPr>
        <w:t>-Карагайского районного маслихата Восточно-Казахстанской области</w:t>
      </w:r>
      <w:r>
        <w:rPr>
          <w:rFonts w:ascii="Times New Roman"/>
          <w:b w:val="false"/>
          <w:i/>
          <w:color w:val="000000"/>
          <w:sz w:val="28"/>
        </w:rPr>
        <w:t xml:space="preserve"> от 16.10.2015 </w:t>
      </w:r>
      <w:r>
        <w:rPr>
          <w:rFonts w:ascii="Times New Roman"/>
          <w:b w:val="false"/>
          <w:i w:val="false"/>
          <w:color w:val="000000"/>
          <w:sz w:val="28"/>
        </w:rPr>
        <w:t>№ 33/262-V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323"/>
        <w:gridCol w:w="1324"/>
        <w:gridCol w:w="5485"/>
        <w:gridCol w:w="32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9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2015 год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Катон-Карагайского районного маслихата Восточно-Казахстанской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35/278-V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219"/>
        <w:gridCol w:w="1219"/>
        <w:gridCol w:w="6022"/>
        <w:gridCol w:w="2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9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2015-2017 годы с разделением на бюджетные программы, направленные на реализацию бюджетных инвестиционных проектов (программ)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8 - в редакции решения </w:t>
      </w:r>
      <w:r>
        <w:rPr>
          <w:rFonts w:ascii="Times New Roman"/>
          <w:b w:val="false"/>
          <w:i/>
          <w:color w:val="000000"/>
          <w:sz w:val="28"/>
        </w:rPr>
        <w:t>Катон</w:t>
      </w:r>
      <w:r>
        <w:rPr>
          <w:rFonts w:ascii="Times New Roman"/>
          <w:b w:val="false"/>
          <w:i/>
          <w:color w:val="000000"/>
          <w:sz w:val="28"/>
        </w:rPr>
        <w:t xml:space="preserve">-Карагайского районного маслихата Восточно-Казахстанской области от 16.06.2015 </w:t>
      </w:r>
      <w:r>
        <w:rPr>
          <w:rFonts w:ascii="Times New Roman"/>
          <w:b w:val="false"/>
          <w:i w:val="false"/>
          <w:color w:val="000000"/>
          <w:sz w:val="28"/>
        </w:rPr>
        <w:t>№ 31/245-V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36"/>
        <w:gridCol w:w="836"/>
        <w:gridCol w:w="4948"/>
        <w:gridCol w:w="1943"/>
        <w:gridCol w:w="1943"/>
        <w:gridCol w:w="1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стационара под пришкольный интернат по ул. Жампеисова в с. Катон-Карагай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в КГУ "Аксуская средняя школа" в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котельной и тепловых сетей в селе Улкен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сооружений с.Урыль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с.Чингистай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с.Топкаин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8 служебных помещений для ветеринарных пунктов Катон-Карагайского района (село Катон-Карагай, село Урыль, село Солоновка, село Аккайнар, село Улкен Нарын, село Барлык, село Белкарагай, село Ново-Хайрузовка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8 служебных помещений для ветеринарных пунктов Катон-Карагайского района (село Катон-Карагай, село Урыль, село Солоновка, село Аккайнар, село Улкен Нарын, село Барлык, село Белкарагай, село Ново-Хайрузовка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9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2015 год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Катон-Карагайского районного маслихата Восточно-Казахстанской области от 16.06.2015 </w:t>
      </w:r>
      <w:r>
        <w:rPr>
          <w:rFonts w:ascii="Times New Roman"/>
          <w:b w:val="false"/>
          <w:i w:val="false"/>
          <w:color w:val="ff0000"/>
          <w:sz w:val="28"/>
        </w:rPr>
        <w:t>№ 31/245-V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5109"/>
        <w:gridCol w:w="30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10 - в редакции решения Катон-Карагайского районного маслихата Восточно-Казахстанской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 32/254-V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41"/>
        <w:gridCol w:w="941"/>
        <w:gridCol w:w="942"/>
        <w:gridCol w:w="3907"/>
        <w:gridCol w:w="1635"/>
        <w:gridCol w:w="1635"/>
        <w:gridCol w:w="1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