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4809" w14:textId="5344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18 апреля 2014 года № 17-20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29 октября 2014 года № 20-3. Зарегистрировано Департаментом юстиции Восточно-Казахстанской области 2 декабря 2014 года № 3569. Утратило силу решением Курчумского районного маслихата Восточно-Казахстанской области от 26 декабря 2023 года № 14/19-VIII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14/19-VIII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апреля 2014 года № 17-20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района" (зарегистрировано в Реестре государственной регистрации нормативных правовых актов за номером 3368, опубликовано 18 июня 2014 года в районных газетах "Рауан" и "Заря" № 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4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определяются на основе принципа равного представительства.";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 исключить.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