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e3e1" w14:textId="03de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декабря 2014 года № 28-322/V. Зарегистрировано Департаментом юстиции Восточно-Казахстанской области 08 января 2015 года № 3614. Утратило силу - решением Урджарского районного маслихата Восточно-Казахстанской области от 23 декабря 2015 года № 38-462/V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23.12.2015 № 38-462/V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№24/289-V от 10 декабря 2014 года "Об областном бюджете на 2015-2017 годы" (зарегистрировано в Реестре государственной регистрации нормативных правовых актов за номером 3589)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7 776 655,0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6 860 873,4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7 825 713,5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31 036,6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41 622,6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-80 095,1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80 095,1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Урджарского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31-351/V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09.04.2015 </w:t>
      </w:r>
      <w:r>
        <w:rPr>
          <w:rFonts w:ascii="Times New Roman"/>
          <w:b w:val="false"/>
          <w:i w:val="false"/>
          <w:color w:val="ff0000"/>
          <w:sz w:val="28"/>
        </w:rPr>
        <w:t>№ 32-375/V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13.07.2015 </w:t>
      </w:r>
      <w:r>
        <w:rPr>
          <w:rFonts w:ascii="Times New Roman"/>
          <w:b w:val="false"/>
          <w:i w:val="false"/>
          <w:color w:val="ff0000"/>
          <w:sz w:val="28"/>
        </w:rPr>
        <w:t>№ 34-390/V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28.08.2015 </w:t>
      </w:r>
      <w:r>
        <w:rPr>
          <w:rFonts w:ascii="Times New Roman"/>
          <w:b w:val="false"/>
          <w:i w:val="false"/>
          <w:color w:val="ff0000"/>
          <w:sz w:val="28"/>
        </w:rPr>
        <w:t>№ 35-412/V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</w:t>
      </w:r>
      <w:r>
        <w:rPr>
          <w:rFonts w:ascii="Times New Roman"/>
          <w:b w:val="false"/>
          <w:i w:val="false"/>
          <w:color w:val="ff0000"/>
          <w:sz w:val="28"/>
        </w:rPr>
        <w:t>№ 36-422/V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18.12.2015 </w:t>
      </w:r>
      <w:r>
        <w:rPr>
          <w:rFonts w:ascii="Times New Roman"/>
          <w:b w:val="false"/>
          <w:i w:val="false"/>
          <w:color w:val="ff0000"/>
          <w:sz w:val="28"/>
        </w:rPr>
        <w:t>№ 38-451/V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района на 2015 год в сумме 20 480,0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17 мая 2007 года установить, специалистам в области здравоохранения, социального обеспечения, образования, культуры, 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Урджарского районного маслихата Восточно-Казахстанской области от 06.02.2015 </w:t>
      </w:r>
      <w:r>
        <w:rPr>
          <w:rFonts w:ascii="Times New Roman"/>
          <w:b w:val="false"/>
          <w:i w:val="false"/>
          <w:color w:val="ff0000"/>
          <w:sz w:val="28"/>
        </w:rPr>
        <w:t>№ 30-347/V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программ развития бюджета Урджарского района на 2015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 перечень местных бюджетных программ, не подлежащих секвестру в процессе исполнения местных бюджетов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28-322/V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Урджарского районного маслихата Восточно-Казахстанской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 38-451/V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919"/>
        <w:gridCol w:w="919"/>
        <w:gridCol w:w="6435"/>
        <w:gridCol w:w="3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7 776 655,0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6 860 873,4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6 860 873,4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140"/>
        <w:gridCol w:w="1140"/>
        <w:gridCol w:w="4953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7 825 713,5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584 291,7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311 006,1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3 434 939,8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3 430 292,8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3 350 024,8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1 843 312,4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1 745 655,3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1 745 655,3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262 578,4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28-322/V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Урджарского районного маслихата Восточно-Казахстанской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34-390/V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4"/>
        <w:gridCol w:w="613"/>
        <w:gridCol w:w="6895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1 036 246,0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22"/>
        <w:gridCol w:w="1172"/>
        <w:gridCol w:w="1172"/>
        <w:gridCol w:w="5092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3 299 254,0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3 294 164,0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3 240 088,0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28-322/V</w:t>
            </w:r>
          </w:p>
        </w:tc>
      </w:tr>
    </w:tbl>
    <w:bookmarkStart w:name="z5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2017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Урджарского районного маслихата Восточно-Казахстанской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34-390/V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4"/>
        <w:gridCol w:w="613"/>
        <w:gridCol w:w="6895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22"/>
        <w:gridCol w:w="1172"/>
        <w:gridCol w:w="1172"/>
        <w:gridCol w:w="5092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3 430 055,0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3 356 167,0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3 351 077,0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3 296 190,0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28-322/V</w:t>
            </w:r>
          </w:p>
        </w:tc>
      </w:tr>
    </w:tbl>
    <w:bookmarkStart w:name="z2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программ развития бюджета Урджарского района на 2015 год, направленных на реализацию бюджетных инвестиционных проектов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Урджарского районного маслихата Восточно-Казахстанской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 38-451/V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688"/>
        <w:gridCol w:w="1297"/>
        <w:gridCol w:w="1298"/>
        <w:gridCol w:w="4551"/>
        <w:gridCol w:w="35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с.Урджар,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Сегизбай,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с.Урджар,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документов новых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квартирного 3-х комнатного жилого дома в селе Таскескен,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инженерно-коммуникационной инфраструктуры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полигона ТБО в с.Кабанбай,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полигона твердо-бытовых и прочих отходов в с.Маканчи,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Сегизбай,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водопроводных сетей в селе Бестерек,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Каратума, Акшокы, Карабута,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"Детского парка" по улице Кабанбая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строительства сельского клуба в селе Жогаргы Егинсу,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28-322/V</w:t>
            </w:r>
          </w:p>
        </w:tc>
      </w:tr>
    </w:tbl>
    <w:bookmarkStart w:name="z8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Урджарского районного маслихата Восточно-Казахстанской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34-390/V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1250"/>
        <w:gridCol w:w="2356"/>
        <w:gridCol w:w="2356"/>
        <w:gridCol w:w="4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