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0055" w14:textId="ddc0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бухгалтерского учета 33 "Учет и раскрытие информации об операциях по брокерской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июля 2014 года № 137. Зарегистрировано в Министерстве юстиции Республики Казахстан 16 сентября 2014 года № 9735.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бухгалтерского учета 33 "Учет и раскрытие информации об операциях по брокерской деятельности".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августа 2011 года № 108 "Об утверждении Стандарта бухгалтерского учета 33 "Учет и раскрытие информации об операциях по брокерской деятельности" (зарегистрированное в Реестре государственной регистрации нормативных правовых актов под № 7236, опубликованное 1 ноября 2011 года в газете "Юридическая газета" № 159 (2149).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Султанов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августа 2014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137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бухгалтерского учета 33</w:t>
      </w:r>
      <w:r>
        <w:br/>
      </w:r>
      <w:r>
        <w:rPr>
          <w:rFonts w:ascii="Times New Roman"/>
          <w:b/>
          <w:i w:val="false"/>
          <w:color w:val="000000"/>
        </w:rPr>
        <w:t xml:space="preserve">"Учет и раскрытие информации об операциях </w:t>
      </w:r>
      <w:r>
        <w:rPr>
          <w:rFonts w:ascii="Times New Roman"/>
          <w:b/>
          <w:i w:val="false"/>
          <w:color w:val="000000"/>
        </w:rPr>
        <w:t>по брокерской деятельности"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Цель и сфера действия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бухгалтерского учета 33 "Учет и раскрытие информации об операциях по брокерской деятельности"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отчетности", Правилами осуществления брокерской и (или) дилерской деятельности на рынке ценных бумаг, порядком проведения брокером и (или) дилером банковских операций,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февраля 2014 года № 9 "Об утверждении Правил осуществления брокерской и (или) дилерской деятельности на рынке ценных бумаг, порядка проведения брокером и (или) дилером банковских операций" (зарегистрировано в Реестре государственной регистрации нормативных правовых актов под № 9249), и предназначен для применения организацией, осуществляющей брокерскую деятельность на рынке ценных бумаг, (далее – брокер) при составлении финансовой отчетности.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Стандарта является определение особенностей ведения бухгалтерского учета и представления информации по брокерской деятельности, подлежащей раскрытию в финансовой отчетности брокером.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Стандарт рассматривает вопросы, не урегулированные международными стандартами финансовой отчетности и не противоречащие им.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Стандарт не распространяется на банки второго уровня, филиалы банков-нерезидентов Республики Казахстан, имеющие лицензию на осуществление брокерской и дилерской деятельности.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ведения учета и составления брокером отчетности по портфелю собственных средств применяются соответствующие международные стандарты финансовой отчетности.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Понятия, используемые в Стандарте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целей Стандарта используются следующие понятия: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балансовые счета – счета, предусмотренные параграфами с 1 по 7 главы 2 Типового плана счетов бухгалтерского учета для отдельных субъектов финансового рынка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сентября 2008 года № 79 "Об утверждении Типового плана счетов бухгалтерского учета для отдельных субъектов финансового рынка Республики Казахстан" (зарегистрированным в Реестре государственной регистрации нормативных правовых актов под № 5348);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комиссионные доходы (расходы) брокера – вознаграждение (расходы), взимаемое (понесенные) брокером от оказания услуг по брокерской деятельности;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портфель собственных средств брокера – деньги, ценные бумаги и иные финансовые инструменты, приобретаемые брокером в своих интересах и за счет собственных средств.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Учет и первоначальное признание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брокером совершенных сделок с ценными бумагами и иными финансовыми инструментами, а также денег, принадлежащих клиентам, ведется на внебалансовых счетах без отражения на балансовых счетах, за исключением случаев признания денег, принятых от клиента, в качестве актива в собственном бухгалтерском балансе брокера в соответствии с пунктом 8 Стандарта.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Критериями признания денег, принятых от клиента, в качестве актива в собственном бухгалтерском балансе брокера являются: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брокера права на осуществление сделки с активами клиента по собственному усмотрению на основании решения, принятого в соответствии с внутренними документами брокера, без получения письменного и (или) устного согласия (приказа) клиента;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права у брокера на получение экономических выгод, зависящих от исхода сделки, заключенной с активами клиента (за исключением комиссионных доходов брокера);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рисков у брокера, связанных с осуществлением профессиональной деятельности на рынке ценных бумаг, в ходе выполнения условий договора об оказании брокерских услуг по активам клиента.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соответствии с условиями договора об оказании брокерских услуг выполняются в совокупности критерии признания денег, принятых от клиента, в качестве актива, в собственном бухгалтерском балансе брокера, предусмотренные частью первой настоящего пункта, то деньги, принятые от клиента, отражаются на балансовых счетах и признаются в собственном бухгалтерском балансе брокера в качестве собственных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соответствии с условиями договора об оказании брокерских услуг не выполняются в совокупности критерии признания денег, принятых от клиента, в качестве актива, в собственном бухгалтерском балансе брокера, предусмотренные частью первой настоящего пункта, то деньги, принятые от клиента, не отражаются на балансовых счетах и не признаются в собственном бухгалтерском балансе брокера в качестве собственных активов.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Затраты, связанные с оказанием брокерских услуг, понесенные брокером и подлежащие возмещению клиентом, отражаются на балансовых счетах дебиторской задолженности до полного их возмещения клиентом.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Доходы (расходы) от оказания услуг по брокерскому обслуживанию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Доходами (расходами) брокера от оказания услуг по брокерскому обслуживанию признаются комиссионные доходы (расходы) брокера. Данные доходы (расходы) отражаются на балансовых счетах и в финансовой отчетности в портфеле собственных средств брокера.</w:t>
      </w:r>
    </w:p>
    <w:bookmarkEnd w:id="29"/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Раскрытие информации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оказании услуг по брокерскому обслуживанию в финансовой отчетности раскрывается следующая информация: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обязательства, возникшие от оказания услуг по брокерскому обслуживанию;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и расходы от оказания услуг по брокерскому обслуживанию.</w:t>
      </w:r>
    </w:p>
    <w:bookmarkEnd w:id="33"/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