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b72f" w14:textId="f17b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оптимизации и автоматизации бизнес - процессов государственных услуг, оказываемых Национальным Банком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2014 года № 261. Зарегистрировано в Министерстве юстиции Республики Казахстан 10 февраля 2015 года № 10211.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оптимизации и автоматизации бизнес – процессов государственных услуг, оказываемых Национальным Банком Республики Казахстан, в которые вносятся изменения и дополнения.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261</w:t>
            </w:r>
          </w:p>
          <w:bookmarkEnd w:id="4"/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оптимизации и автоматизации бизнес – процессов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услуг, оказываемых Национальным Банком Республики Казахстан, в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изменения и дополнения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26 "Об утверждении нормативных правовых актов, регулирующих деятельность Акционерного общества "Фонд гарантирования страховых выплат" (зарегистрированное в Реестре государственной регистрации нормативных правовых актов под № 6167, опубликованное 25 сентября 2010 года в газете "Казахстанская правда" № 253-254 (26314-26315) следующие изменения: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отзыва согласия на избрание (назначение) руководящих работников Акционерного общества "Фонд гарантирования страховых выплат" и установления к ним квалификационных требований,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выдачи и отзыва согласия на избрание (назначение) руководящих работников Акционерного общества "Фонд гарантирования страховых выплат" и установления к ним квалификационных требований (далее - Правила) разработаны в соответствии с Законами Республики Казахстан от 3 июня 2003 года </w:t>
      </w:r>
      <w:r>
        <w:rPr>
          <w:rFonts w:ascii="Times New Roman"/>
          <w:b w:val="false"/>
          <w:i w:val="false"/>
          <w:color w:val="000000"/>
          <w:sz w:val="28"/>
        </w:rPr>
        <w:t>"О Фонде гарантирования страховых выплат"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бухгалтерском учете) и устанавливают порядок выдачи и отзыва согласия уполномоченным органом по регулированию, контролю и надзору финансового рынка и финансовых организаций (далее - уполномоченный орган) на избрание (назначение) руководящих работников акционерного общества "Фонд гарантирования страховых выплат" (далее - Фонд), а также квалификационные требования к ним.";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Абзацы с пятого по двадцать первый пункта 4 утратили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08.08.2016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54 "Об утверждении Правил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разрешения" (зарегистрированное в Реестре государственной регистрации нормативных правовых актов под № 7542, опубликованное 30 июня 2012 года в газете "Казахстанская правда" № 207-208 (27026-27027) следующие изменения: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Ходатайство на получение разрешения на проведение добровольной реорганизации (далее - ходатайство) составляется страховой организацией (страховым холдингом) по форме в соответствии с приложением к настоящим Правилам и представляется в Национальный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уполномоченный орган) на бумажном носителе либо в электронном виде через веб-портал "электронного правительства". Ходатайство страховыми холдингами – нерезидентами Республики Казахстан представляется на бумажном носителе.";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Разрешение на реорганизацию страховой (перестраховочной) организации выдается при соблюдении страховой (перестраховочной) организацией следующих условий, выполнение которых устанавливается Планом мероприятий по проведению реорганизации: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добровольной реорганизации страховой (перестраховочной) организации в юридическое лицо без права осуществления страховой деятельности - отсутствие действующих договоров страхования (перестрахования). К плану мероприятий прилагается финансовая отчетность на дату принятия решения высшего органа страховой (перестраховочной) организации о добровольной реорганизации, заверенная аудиторской организацией и подтверждающая отсутствие обязательств по договорам страхования (перестрахования);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добровольной реорганизации страховой (перестраховочной) организации в юридическое лицо с правом осуществления страховой (перестраховочной)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письменного согласия на приобретение статуса крупного участника у лиц, которые будут соответствовать признакам крупного участника реорганизованной страховой (перестраховочной)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прогнозных значений пруденциальных нормативов реорганизованной страховой (перестраховочной) организации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пруденциальных нормативов и иных обязательных к соблюдению норм и лимитов для страховой (перестраховочной) организации и страховой группы, включая минимальные размеры уставного капитала, гарантийного фонда, маржи платежеспособности и сроках представления отчетов о выполнении пруденциальных нормативов, утвержденной постановлением Правления Агентства Республики Казахстан по регулированию и надзору финансового рынка и финансовых организаций от 22 августа 2008 года № 131, зарегистрированным в Реестре государственной регистрации нормативных правовых актов под № 5331;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2008 года "О конкуренции", заключения антимонопольного органа о выполнении требований антимонопольного законодательства Республики Казахстан в результате предполагаемой реорганизации.";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 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 (зарегистрированное в Реестре государственной регистрации нормативных правовых актов под № 7552, опубликованное 19 июня 2012 года в газете "Казахстанская правда" № 191-192 (27010-27011) следующие изменения: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согласия, утвержденных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Физическое или юридическое лицо представляет в уполномоченный орган по регулированию, контролю и надзору финансового рынка и финансовых организаций (далее – уполномоченный орган) заявление на приобретение статуса крупного участника финансовой организации, банковского холдинга и (или) страхового холдинга (далее - заявитель), составленное в произвольной форме с указанием сведений о документе, удостоверяющем личность физического лица, о государственной регистрации (перерегистрации) юридического лица, юридического адреса (места нахождения), сведений о количестве приобретаемых акций финансовой организации, их стоимости, процентном соотношении количества акций финансовой организации, предполагаемых к приобретению, соответственно к количеству размещенных (за вычетом привилегированных и выкупленных) акций и (или) к количеству голосующих акций банка, страховой (перестраховочной) организации, управляющего инвестиционным портфелем.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получении статуса крупного участника нескольких финансовых организаций, банковского холдинга и (или) страхового холдинга заявитель представляет заявление с указанием наименования финансовых организаций, статус крупного участника, банковского холдинга и (или) страхового холдинга которых он желает получить.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указываются перечень лиц, совместно с которыми заявитель предполагает являться крупным участником финансовой организации, банковским и (или) страховым холдингом, и лиц, посредством владения акциями (долями участия в уставных капиталах) которых будет осуществляться косвенное владение (голосование) акциями финансовой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представляется физическими и юридическими лицами на бумажном носителе либо в электронном виде через веб-портал "электронного правительства". Заявление нерезидентами Республики Казахстан представляется на бумажном носителе.";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Заявитель одновременно с заявлением представляет в уполномоченный орган документы и сведения, предусмотренные, соответственно, пунктами 4, 5, 6, 7, 7-1 и 12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пунктами 6, 7, 8, 9 и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страховании, пунктами 6, 7, 8, 9 и 10 </w:t>
      </w:r>
      <w:r>
        <w:rPr>
          <w:rFonts w:ascii="Times New Roman"/>
          <w:b w:val="false"/>
          <w:i w:val="false"/>
          <w:color w:val="000000"/>
          <w:sz w:val="28"/>
        </w:rPr>
        <w:t>статьи 72-1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бумаг.";</w:t>
      </w:r>
    </w:p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заявитель является банковским холдингом и (или) страховым холдингом, либо крупным участником другой финансовой организации, то представляемый в уполномоченный орган план рекапитализации составляется с учетом обязательств заявителя в соответствии с планом рекапитализации этой финансовой организации.";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Документы, указанные в пунктах 4, 5, 6, 7 настоящих Правил, не представляются лицами, ранее представлявшими их в уполномоченный орган, за исключением случаев изменения содержания данных документов либо истечения срока их действия. При этом в уполномоченный орган представляются только те документы, в которые внесены изменения или срок действия которых истек. В заявлении о приобретении статуса крупного участника финансовой организации, банковского холдинга и (или) страхового холдинга указываются сведения (дата, номер исходящего документа) о ранее представленных в уполномоченный орган документах, а также основания их представления.";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Лицо, ранее получившее согласие уполномоченного органа на приобретение статуса крупного участника финансовой организации, банковского холдинга и (или) страхового холдинга, в случае изменения наименования юридического лица, а также изменения сведений, указанных в заявлении на приобретение статуса крупного участника финансовой организации, в течение пятнадцати рабочих дней с даты государственной перерегистрации юридического лица в органах юстиции или возникновения изменений в сведениях, указанных в заявлении на приобретение статуса крупного участника финансовой организации, уведомляет уполномоченный орган с приложением документов, подтверждающих указанные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согласия уполномоченного органа на данные изменения и внесение изменения в ранее выданное согласие на приобретение статуса крупного участника финансовой организации, банковского холдинга и (или) страхового холдинга не требуется.";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Лицо, ранее получившее согласие уполномоченного органа на приобретение статуса банковского холдинга и (или) страхового холдинга, и в последующем имеющее только признаки крупного участника банка и (или) страховой (перестраховочной) организации, в течение тридцати календарных дней со дня возникновения указанного несоответствия ходатайствует перед уполномоченным органом о прекращении действия ранее выданного уполномоченным органом согласия на приобретение статуса банковского холдинга и (или) страхового холдинга и выдаче согласия уполномоченного органа на приобретение статуса крупного участника банка и (или) страховой (перестраховочной) организации с представлением только документов, подтверждающих указанное изменение.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Лицо, ранее получившее согласие уполномоченного органа на приобретение статуса крупного участника финансовой организации, банковского холдинга или страхового холдинга, и в последующем не имеющее признаков крупного участника финансовой организации, банковского холдинга или страхового холдинга, в течение тридцати календарных дней со дня возникновения указанного несоответствия ходатайствует перед уполномоченным органом о прекращении ранее выданного уполномоченным органом согласия с представлением документов, подтверждающих указанные изменения.";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Уполномоченный орган отзывает выданное согласие на приобретение статуса крупного участника финансовой организации, банковского холдинга и (или) страхового холдинга по основаниям, указанным соответственно в </w:t>
      </w:r>
      <w:r>
        <w:rPr>
          <w:rFonts w:ascii="Times New Roman"/>
          <w:b w:val="false"/>
          <w:i w:val="false"/>
          <w:color w:val="000000"/>
          <w:sz w:val="28"/>
        </w:rPr>
        <w:t>статье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деятельности, в </w:t>
      </w:r>
      <w:r>
        <w:rPr>
          <w:rFonts w:ascii="Times New Roman"/>
          <w:b w:val="false"/>
          <w:i w:val="false"/>
          <w:color w:val="000000"/>
          <w:sz w:val="28"/>
        </w:rPr>
        <w:t>статье 72-1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лицо, к которому применяется такая мера, в течение 3 (трех) календарных дней с даты исполнения требований, указанных соответственно в пункте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в пункте 13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деятельности, в пункте 13 статьи 72-1 Закона о рынке ценных бумаг, представляет в уполномоченный орган сведения и документы, подтверждающие исполнение этих требований.".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129 "Об утверждении Правил выдачи страховой (перестраховочной) организации и (или) страховому холдингу разрешения на создание или приобретение дочерней организации, значительное участие в капитале организаций, а также отзыва разрешения на создание, приобретение дочерней организации, значительное участие в капитале организаций" (зарегистрированное в Реестре государственной регистрации нормативных правовых актов под № 7619, опубликованное 15 августа 2012 года в газете "Казахстанская правда" № 268-270 (27087-27089) следующие изменения:</w:t>
      </w:r>
    </w:p>
    <w:bookmarkEnd w:id="16"/>
    <w:bookmarkStart w:name="z1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страховой (перестраховочной) организации и (или) страховому холдингу разрешения на создание или приобретение дочерней организации, значительное участие в капитале организаций, а также отзыва разрешения на создание, приобретение дочерней организации, значительное участие в капитале организаций, утвержденных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орган ведет реестры выданных и отозванных у страховой (перестраховочной) организации и (или) страхового холдинга разрешений: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создание или приобретение дочерней организации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разрешений на значительное участие в капитале организаций по форме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получения разрешения на создание или приобретение дочерней организации страховая (перестраховочная) организация и (или) страховой холдинг представляют в уполномоченный орган заявление в произвольной форме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а также расчет пруденциальных нормативов страховой группы, в состав которой входят страховая (перестраховочная) организация и (или) страховой холдинг, в результате предполагаемого создания или приобретения страховой (перестраховочной) организацией и (или) страховым холдингом дочерней организации, и других обязательных к соблюдению страховыми (перестраховочными) организациями и (или) страховыми холдингами норм и лимитов, установленных уполномоченным органом, с учетом создаваемой или приобретаемой дочерней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 приложением требуемых документов представляется на бумажном носителе либо в электронном виде через веб-портал "электронного правительства".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страховыми холдингами - нерезидентами Республики Казахстан представляется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руководящих работниках (или кандидатах, рекомендуемых для назначения или избрания на должности руководящих работников) дочерней организации представляется по форме в соответствии с приложением 3 к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получения разрешения на значительное участие в капитале организаций страховая (перестраховочная) организация и (или) страховой холдинг представляет в уполномоченный орган заявление в произвольной форме с приложением документов, указанных в подпунктах 2), 3), 5), 6), 7), 10) и 11)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 приложением требуемых документов представляется на бумажном носителе либо в электронном виде через веб-портал "электронного правительства".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страховыми холдингами - нерезидентами Республики Казахстан представляется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руководящих работниках (или кандидатах, рекомендуемых для назначения или избрания на должности руководящих работников) юридического лица, в которой страховая (перестраховочная) организация и (или) страховой холдинг имеют значительное участие, представляется по форме в соответствии с приложением 4 к Правилам.</w:t>
      </w:r>
    </w:p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разрешения на значительное участие в капитале банка, страховой (перестраховочной) организации, накопительного пенсионного фонда - резидентов Республики Казахстан, документы,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в уполномоченный орган не представляются.";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случае отзыва разрешения на создание, приобретение дочерней организации, значительное участие в капитале организаций, страховая (перестраховочная) организация и (или) страховой холдинг осуществляют мероприятия,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и представляют уведомление в произвольной форме в уполномоченный орган в течение трех рабочих дней с даты произведения отчуждения принадлежащих им акций (доли участия), с приложением подтверждающих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Правления Национального Банка РК от 27.08.2019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и автоматизации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– процессов государственных услуг,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Национальным Банком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уполномоченного органа по учету выданных</w:t>
      </w:r>
      <w:r>
        <w:br/>
      </w:r>
      <w:r>
        <w:rPr>
          <w:rFonts w:ascii="Times New Roman"/>
          <w:b/>
          <w:i w:val="false"/>
          <w:color w:val="000000"/>
        </w:rPr>
        <w:t>разрешений на добровольную ликвидацию банков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и автоматизации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– процессов государственных услуг,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Национальным Банком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кандидатов в члены ликвидационной комиссии, </w:t>
      </w:r>
      <w:r>
        <w:br/>
      </w:r>
      <w:r>
        <w:rPr>
          <w:rFonts w:ascii="Times New Roman"/>
          <w:b/>
          <w:i w:val="false"/>
          <w:color w:val="000000"/>
        </w:rPr>
        <w:t>в том числе ее подразделений, создаваемых в филиалах и</w:t>
      </w:r>
      <w:r>
        <w:br/>
      </w:r>
      <w:r>
        <w:rPr>
          <w:rFonts w:ascii="Times New Roman"/>
          <w:b/>
          <w:i w:val="false"/>
          <w:color w:val="000000"/>
        </w:rPr>
        <w:t>(или) представительствах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"/>
        <w:gridCol w:w="11485"/>
      </w:tblGrid>
      <w:tr>
        <w:trPr>
          <w:trHeight w:val="30" w:hRule="atLeast"/>
        </w:trPr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 и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 процессов 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реорганизацию или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гарантирования страховых выплат"</w:t>
            </w:r>
          </w:p>
          <w:bookmarkEnd w:id="19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получении разрешения уполномоченного органа на</w:t>
      </w:r>
      <w:r>
        <w:br/>
      </w:r>
      <w:r>
        <w:rPr>
          <w:rFonts w:ascii="Times New Roman"/>
          <w:b/>
          <w:i w:val="false"/>
          <w:color w:val="000000"/>
        </w:rPr>
        <w:t>проведение добровольной реорганизации или ликвидации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"Фонд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протоколом общего собрания акционеров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___ ____________ _____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разрешение на проведение добровольной реорганизации (ликвидации)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лицом, которому представлено право на оформление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ходатайства на получение разрешения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добровольной реорганизации (ликвидации) акционерного общества "Фонд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гарантирования страховых выплат",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 уполномоченного лица, ссылка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являющийся основанием получения названных полномочий)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(занимаемая должность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Акционеры полностью отвечают за достоверность прилагаемых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ходатайству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полный перечень направляемых документов,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экземпляров и листов по каждому из них):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лица, уполномоченного на подачу ходатайства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"Фонд гарантирования страховых выплат",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номер регистрации документа).".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"/>
        <w:gridCol w:w="11485"/>
      </w:tblGrid>
      <w:tr>
        <w:trPr>
          <w:trHeight w:val="30" w:hRule="atLeast"/>
        </w:trPr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 и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 процессов 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(страхового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отказа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указанного разрешения</w:t>
            </w:r>
          </w:p>
          <w:bookmarkEnd w:id="20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 дата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на получение разрешения на добровольную реорганизацию</w:t>
      </w:r>
      <w:r>
        <w:br/>
      </w:r>
      <w:r>
        <w:rPr>
          <w:rFonts w:ascii="Times New Roman"/>
          <w:b/>
          <w:i w:val="false"/>
          <w:color w:val="000000"/>
        </w:rPr>
        <w:t>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(страхового 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общего собрания акционеров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 (страхового 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от "____" _______________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разрешение на добровольную реорганизацию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 (страхового холдинга)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(слияния, присоединения, разделения, выделения, преобразования)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(нужное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(юридического (юридических) лица (лиц), образующегося (образующихся)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реорганизации страховой (перестраховочной) организации (страхового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 (страховой холдинг)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отвечает за достоверность прилагаемых к ходатайству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и информации, а также своевременное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дополнительной информации и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запрашиваемых в связи с рассмотрением ходатайства.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количество экземпляров и листов по каждому):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от акционеров страховой (перестраховочной)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(страхового 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печать.".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"/>
        <w:gridCol w:w="11485"/>
      </w:tblGrid>
      <w:tr>
        <w:trPr>
          <w:trHeight w:val="30" w:hRule="atLeast"/>
        </w:trPr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 и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 процессов 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выдачи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назначение (избрание)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финансовых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банковских, страховых холдингов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перечень документов,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согласия</w:t>
            </w:r>
          </w:p>
          <w:bookmarkEnd w:id="2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3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фотографии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кандидате на должность руководящего работника</w:t>
      </w:r>
      <w:r>
        <w:br/>
      </w:r>
      <w:r>
        <w:rPr>
          <w:rFonts w:ascii="Times New Roman"/>
          <w:b/>
          <w:i w:val="false"/>
          <w:color w:val="000000"/>
        </w:rPr>
        <w:t>финансовой организации,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фамилия, имя, при наличии - отчество кандидата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которую кандидат согласуется в финансовой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финансовой организации, 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6"/>
        <w:gridCol w:w="1524"/>
      </w:tblGrid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1476"/>
        <w:gridCol w:w="2842"/>
        <w:gridCol w:w="1066"/>
        <w:gridCol w:w="5030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год -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супруге, близких родственниках (родители, брат,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сестра, дети) и свойственниках (родители, брат, сестра, дети супруга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(супруги))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5021"/>
        <w:gridCol w:w="1314"/>
        <w:gridCol w:w="1314"/>
        <w:gridCol w:w="2326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при наличии -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участии кандидата в уставном капитале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владении акциями юридических лиц: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930"/>
        <w:gridCol w:w="1637"/>
        <w:gridCol w:w="7389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кандидату, к общему количеству голосующих акций юридического лица (в процентах)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трудовой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всей 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кандидата (также членство в Совете директоров),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с момента окончания высшего учебного заведения,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в финансовой организации, холдинге, представившем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ходатайство о согласовании, а также период,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которого кандидатом трудовая деятельность не осуществлялась.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3242"/>
        <w:gridCol w:w="821"/>
        <w:gridCol w:w="3559"/>
        <w:gridCol w:w="1137"/>
        <w:gridCol w:w="2088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(с указанием даты согласования, если требовалось)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проведении кандидатом аудита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финансовой организации, срок проведения аудита,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кандидатом аудиторского отчета в качестве аудитора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членстве в инвестиционных комитетах в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(или) в других организациях: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74"/>
        <w:gridCol w:w="263"/>
        <w:gridCol w:w="174"/>
        <w:gridCol w:w="174"/>
        <w:gridCol w:w="174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наличии фактов неисполнения принятых на себя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денежных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в случае наличия указанных фактов необходимо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 сумму обязательств)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занятии должности управляющего директора в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(или) в других организациях: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74"/>
        <w:gridCol w:w="263"/>
        <w:gridCol w:w="174"/>
        <w:gridCol w:w="174"/>
        <w:gridCol w:w="174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Курируемые структурные подразделения и вопросы, связанные с оказанием финансовых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том, являлся ли кандидат ранее первым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совета директоров, первым руководителем правления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заместителем, главным бухгалтером, крупным участником - физическим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первым руководителем крупного участника -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организации (банковского или страхового холдинга)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чем за один год до принятия государственным органом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регулированию, контролю и надзору финансового рынка 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решения о консервации финансовой организации, холдинга,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принудительном выкупе акций, о лишении лицензии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а также о принудительной ликвидации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или признании ее банкротом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указать наименование организации, должность,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данных об отзыве согласия на назначение (избрание)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руководящего работника и об отстранении уполномоченным органом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служебных обязанностей финансовой организации, холдинга,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"Фонд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указать наименование организации, должность,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основания для отзыва согласия на назначение (избрание)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органа, принявшего такое решение).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Привлекался ли как руководитель финансовой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холдинга в качестве ответчика в судебные разбирательства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финансовой организации, холдинга: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указать дату, наименование финансовой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холдинга, ответчика в судебном разбирательстве, рассматриваемый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и решение суда).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достоверной и полной.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при наличии -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кандидатом собственноручно печатными буквами)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кандидатом на должность независимого директора финансовой организации, холдинга: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Подтверждаю, что 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при наличии -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 требованиям, установленным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мая 2003 года "Об акционерных обществах" для назначения (избрания) на должность независимого директора.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"/>
        <w:gridCol w:w="11485"/>
      </w:tblGrid>
      <w:tr>
        <w:trPr>
          <w:trHeight w:val="30" w:hRule="atLeast"/>
        </w:trPr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 и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 процессов 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выдачи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страховому холдингу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создание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дочерней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капитале организаций,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 разрешения на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дочерней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капитале организаций</w:t>
            </w:r>
          </w:p>
          <w:bookmarkEnd w:id="22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3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фотографии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руководящих работниках</w:t>
      </w:r>
      <w:r>
        <w:br/>
      </w:r>
      <w:r>
        <w:rPr>
          <w:rFonts w:ascii="Times New Roman"/>
          <w:b/>
          <w:i w:val="false"/>
          <w:color w:val="000000"/>
        </w:rPr>
        <w:t>(или кандидатах, рекомендуемых для назначения или</w:t>
      </w:r>
      <w:r>
        <w:br/>
      </w:r>
      <w:r>
        <w:rPr>
          <w:rFonts w:ascii="Times New Roman"/>
          <w:b/>
          <w:i w:val="false"/>
          <w:color w:val="000000"/>
        </w:rPr>
        <w:t>избрания на должности руководящих работников) дочерней</w:t>
      </w:r>
      <w:r>
        <w:br/>
      </w:r>
      <w:r>
        <w:rPr>
          <w:rFonts w:ascii="Times New Roman"/>
          <w:b/>
          <w:i w:val="false"/>
          <w:color w:val="000000"/>
        </w:rPr>
        <w:t>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фамилия, имя, при наличии - отчество руководящего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(или кандидата, рекомендуемого для назначения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избрания на должность руководящего работника) дочерней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должность руководящего работника или должность, на которую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назначается в дочерней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дочерней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  <w:gridCol w:w="607"/>
      </w:tblGrid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(номер, дата выдачи,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(места) работы, должность (должности)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(адреса) места (мест) работы,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1530"/>
        <w:gridCol w:w="2946"/>
        <w:gridCol w:w="1105"/>
        <w:gridCol w:w="2807"/>
        <w:gridCol w:w="1957"/>
      </w:tblGrid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- дата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образовании,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супруге, близких родственниках (родители, брат,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сестра, дети) и свойственниках (родители, брат, сестра, дети супруга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(супруги)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5021"/>
        <w:gridCol w:w="1314"/>
        <w:gridCol w:w="1314"/>
        <w:gridCol w:w="2326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при наличии -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участии руководящего работника (или кандидата,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рекомендуемого для назначения или избрания на должности руководящих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работников) дочерней организации в уставном капитале или владении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акциями юридических лиц: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930"/>
        <w:gridCol w:w="1637"/>
        <w:gridCol w:w="7389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кандидату, к общему количеству голосующих акций юридического лица (в процентах)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прохождении семинаров, курсов по повышению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 за последние три года: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1518"/>
        <w:gridCol w:w="2687"/>
        <w:gridCol w:w="5409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сертификата (номер,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трудовой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должностях,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занимал (занимает) руководящий работник (или кандидат, рекомендуемый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или избрания на должность руководящего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дочерней организации за всю трудовую деятельность,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в финансовой организации, холдинге, представившем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ходатайство о согласовании.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4171"/>
        <w:gridCol w:w="1056"/>
        <w:gridCol w:w="1056"/>
        <w:gridCol w:w="1463"/>
        <w:gridCol w:w="2685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проведении руководящим работником (или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кандидатом, рекомендуемым для назначения или избрания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руководящего работника) дочерней организации аудита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финансовой организации, дата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кандидатом аудиторского отчета в качестве аудитора - исполнителя).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членстве в совете директоров и инвестиционных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комитетах в данной организации и (или) в других организациях: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524"/>
        <w:gridCol w:w="989"/>
        <w:gridCol w:w="3524"/>
        <w:gridCol w:w="2513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дата согласования (если требовалось)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Имеющиеся публикации, научные разработки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в случае наличия указать дату, в каких изданиях)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наличии неснятой и непогашенной судимости: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882"/>
        <w:gridCol w:w="1223"/>
        <w:gridCol w:w="1223"/>
        <w:gridCol w:w="883"/>
        <w:gridCol w:w="4623"/>
        <w:gridCol w:w="1904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судебного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законодательного акта, в соответствии с которой кандидат привлечен к уголовной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процессуального решения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наличии фактов неисполнения принятых на себя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денежных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в случае наличия указанных фактов необходимо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 сумму обязательств)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том, являлся ли руководящий работник (или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рекомендуемый для назначения или избрания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руководящего работника) дочерней организации ранее первым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совета директоров, первым руководителем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(лицом, единолично осуществляющим функции исполнительного органа)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заместителем, главным бухгалтером, крупным участником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лицом, первым руководителем крупного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(банковского или страхового холдинга) - юридического лица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 период не более чем за один год до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 по регулированию, контролю и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 и финансовых организаций решения о консервации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организации, банковского холдинга, принудительном выкупе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акций, о лишении лицензии финансовой организации, а также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принудительной ликвидации финансовой организации, или признании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банкротом в установленном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указать наименование организации, должность,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Наличие данных об отзыве согласия на назначение (избрание)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руководящего работника и об отстранении уполномоченным органом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служебных обязанностей финансовой организации, холдинга,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"Фонд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указать наименование организации, должность,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основания для отзыва согласия на назначение (избрание)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органа, принявшего такое решение).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Привлекался ли как руководитель финансовой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холдинга в качестве ответчика в судебные разбирательства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финансовой организации, холдинга: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указать дату, наименование финансовой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холдинга, ответчика в судебном разбирательстве, рассматриваемый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и решение суда).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достоверной и полной.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при наличии -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(печатными буквами)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кандидатом на должность независимого директора дочерней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Подтверждаю, что 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при наличии -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 требованиям, установленным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мая 2003 года "Об акционерных обществах" для назначения (избрания) на должность независимого директора.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"/>
        <w:gridCol w:w="11485"/>
      </w:tblGrid>
      <w:tr>
        <w:trPr>
          <w:trHeight w:val="30" w:hRule="atLeast"/>
        </w:trPr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 и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 процессов 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выдачи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страховому холдингу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создание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дочерней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капитале организаций,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 разрешения на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дочерней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капитале организаций</w:t>
            </w:r>
          </w:p>
          <w:bookmarkEnd w:id="2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3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фотографии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руководящих работниках или кандидатах, рекомендуемых</w:t>
      </w:r>
      <w:r>
        <w:br/>
      </w:r>
      <w:r>
        <w:rPr>
          <w:rFonts w:ascii="Times New Roman"/>
          <w:b/>
          <w:i w:val="false"/>
          <w:color w:val="000000"/>
        </w:rPr>
        <w:t>для назначения или избрания на должности руководящих</w:t>
      </w:r>
      <w:r>
        <w:br/>
      </w:r>
      <w:r>
        <w:rPr>
          <w:rFonts w:ascii="Times New Roman"/>
          <w:b/>
          <w:i w:val="false"/>
          <w:color w:val="000000"/>
        </w:rPr>
        <w:t>работников организации, в которой страховая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(перестраховочная) организация и (или) страховой холдинг</w:t>
      </w:r>
      <w:r>
        <w:br/>
      </w:r>
      <w:r>
        <w:rPr>
          <w:rFonts w:ascii="Times New Roman"/>
          <w:b/>
          <w:i w:val="false"/>
          <w:color w:val="000000"/>
        </w:rPr>
        <w:t>имеют значительное участие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фамилия, имя, при наличии - отчество руководящего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или кандидата, рекомендуемого для назначения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избрания на должность руководящего работника организации,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которой страховая (перестраховочная) организация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холдинг имеют значительное участие,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должность руководящего работника или должность, на которую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назначается в организации, в которой страховая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(перестраховочная) организация и (или) страховой холдинг имеют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участие, в холдинге)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 которой страховая (перестраховочная)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(или) страховой холдинг имеют значительное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участие, 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  <w:gridCol w:w="607"/>
      </w:tblGrid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(номер, дата выдачи,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(места) работы, должность (должности)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(адреса) места (мест) работы,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1530"/>
        <w:gridCol w:w="2946"/>
        <w:gridCol w:w="1105"/>
        <w:gridCol w:w="2807"/>
        <w:gridCol w:w="1957"/>
      </w:tblGrid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- дата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образовании,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супруге, близких родственниках (родители, брат,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сестра, дети) и свойственниках (родители, брат, сестра, дети супруга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(супруги))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5021"/>
        <w:gridCol w:w="1314"/>
        <w:gridCol w:w="1314"/>
        <w:gridCol w:w="2326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при наличии -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участии руководящего работника (или кандидата,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рекомендуемого для назначения или избрания на должности руководящих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работников) дочерней организации в уставном капитале или владении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акциями юридических лиц: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930"/>
        <w:gridCol w:w="1637"/>
        <w:gridCol w:w="7389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кандидату, к общему количеству голосующих акций юридического лица (в процентах)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прохождении семинаров, курсов по повышению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 за последние три года: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1518"/>
        <w:gridCol w:w="2687"/>
        <w:gridCol w:w="5409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сертификата (номер,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трудовой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должностях,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занимал (занимает) руководящий работник (или кандидат, рекомендуемый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или избрания на должность руководящего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дочерней организации за всю трудовую деятельность,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в финансовой организации, холдинге, представившем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ходатайство о согласовании.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4171"/>
        <w:gridCol w:w="1056"/>
        <w:gridCol w:w="1056"/>
        <w:gridCol w:w="1463"/>
        <w:gridCol w:w="2685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проведении руководящим работником (или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кандидатом, рекомендуемым для назначения или избрания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руководящего работника) дочерней организации аудита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финансовой организации, дата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кандидатом аудиторского отчета в качестве аудитора - исполнителя).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членстве в совете директоров и инвестиционных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комитетах в данной организации и (или) в других организациях: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524"/>
        <w:gridCol w:w="989"/>
        <w:gridCol w:w="3524"/>
        <w:gridCol w:w="2513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дата согласования (если требовалось)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Имеющиеся публикации, научные разработки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в случае наличия указать дату, в каких изданиях)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наличии неснятой и непогашенной судимости: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882"/>
        <w:gridCol w:w="1223"/>
        <w:gridCol w:w="1223"/>
        <w:gridCol w:w="883"/>
        <w:gridCol w:w="4623"/>
        <w:gridCol w:w="1904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судебного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законодательного акта, в соответствии с которой кандидат привлечен к уголовной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процессуального решения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наличии фактов неисполнения принятых на себя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денежных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в случае наличия указанных фактов необходимо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 сумму обязательств)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том, являлся ли руководящий работник (или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рекомендуемый для назначения или избрания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руководящего работника) дочерней организации ранее первым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совета директоров, первым руководителем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(лицом единолично осуществляющим функции исполнительного органа)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заместителем, главным бухгалтером, крупным участником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лицом, первым руководителем крупного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(банковского или страхового холдинга) - юридического лица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 период не более чем за один год до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 по регулированию, контролю и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 и финансовых организаций решения о консервации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организации, банковского холдинга, принудительном выкупе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акций, о лишении лицензии финансовой организации, а также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принудительной ликвидации финансовой организации, или признании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банкротом в установленном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указать наименование организации, должность,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Наличие данных об отзыве согласия на назначение (избрание)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руководящего работника и об отстранении уполномоченным органом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служебных обязанностей финансовой организации, холдинга,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"Фонд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указать наименование организации, должность,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основания для отзыва согласия на назначение (избрание)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органа, принявшего такое решение).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Привлекался ли как руководитель финансовой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холдинга в качестве ответчика в судебные разбирательства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финансовой организации, холдинга: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 (нет), указать дату, наименование финансовой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холдинга, ответчика в судебном разбирательстве, рассматриваемый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и решение суда).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достоверной и полной.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при наличии -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(печатными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кандидатом на должность независимого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в которой страховая (перестраховочная) организация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страховой холдинг имеют значительное участие: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13 мая 2003 года "Об акционерных обществах" для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(избрания) на должность независимого директора.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