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f9f05" w14:textId="d3f9f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по направлениям субсидирования развития племенного животноводства и повышения продуктивности и качества продукции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 апреля 2014 года № 43. Зарегистрировано Департаментом юстиции Западно-Казахстанской области 8 апреля 2014 года № 3492. Утратило силу постановлением акимата Западно-Казахстанской области от 20 января 2015 года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20.01.2015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2014 года № 103 "Об утверждении Правил субсидирования из местных бюджетов на развитие племенного животноводства, повышение продуктивности и качества продукции животноводства"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объемы субсидий по направлениям субсидирования развития племенного животноводства и повышения продуктивности и качества продукции животноводства,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Государственному учреждению "Управление сельского хозяйства Западно-Казахстанской области", акимам районов и города Уральск принять необходимые меры по реализации данного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данного постановления возложить на заместителя акима области А. К. Утегулова.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6"/>
        <w:gridCol w:w="4214"/>
      </w:tblGrid>
      <w:tr>
        <w:trPr>
          <w:trHeight w:val="30" w:hRule="atLeast"/>
        </w:trPr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</w:p>
          <w:bookmarkEnd w:id="1"/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</w:p>
        </w:tc>
      </w:tr>
    </w:tbl>
    <w:bookmarkStart w:name="z6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_____________А.С.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10.09.2014г.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апреля 2014 года № 43</w:t>
            </w:r>
          </w:p>
          <w:bookmarkEnd w:id="3"/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Объемы субсидий
</w:t>
      </w:r>
      <w:r>
        <w:rPr>
          <w:rFonts w:ascii="Times New Roman"/>
          <w:b/>
          <w:i w:val="false"/>
          <w:color w:val="000000"/>
        </w:rPr>
        <w:t>
 по направлениям субсидирования развития
</w:t>
      </w:r>
      <w:r>
        <w:rPr>
          <w:rFonts w:ascii="Times New Roman"/>
          <w:b/>
          <w:i w:val="false"/>
          <w:color w:val="000000"/>
        </w:rPr>
        <w:t>
 племенного животноводства и повышения
</w:t>
      </w:r>
      <w:r>
        <w:rPr>
          <w:rFonts w:ascii="Times New Roman"/>
          <w:b/>
          <w:i w:val="false"/>
          <w:color w:val="000000"/>
        </w:rPr>
        <w:t>
 продуктивности и качества
</w:t>
      </w:r>
      <w:r>
        <w:rPr>
          <w:rFonts w:ascii="Times New Roman"/>
          <w:b/>
          <w:i w:val="false"/>
          <w:color w:val="000000"/>
        </w:rPr>
        <w:t>
 продукции животноводства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постановление акимата Западно-Казахстанской области от 02.12.2014 </w:t>
      </w:r>
      <w:r>
        <w:rPr>
          <w:rFonts w:ascii="Times New Roman"/>
          <w:b w:val="false"/>
          <w:i w:val="false"/>
          <w:color w:val="ff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133"/>
        <w:gridCol w:w="1853"/>
        <w:gridCol w:w="1853"/>
        <w:gridCol w:w="1853"/>
        <w:gridCol w:w="183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субсидий на 1 единицу, тенге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субсидий, голов, тонн, тысяч штук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крупного рогатого скота, охваченного породным преобразованием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62 215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1119870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крупного рогатого скота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производителей мясных пород в общественных стадах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26 416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селекционного крупного рогатого скота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рогатый скот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184 330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племенной крупный рогатый скот (из Австралии, Соединенные Штаты Америки и Канады)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селекционный крупный рогатый скот (включая племенной из России, Беларуси и Украины)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42 834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 говядины: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230 943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91 271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139 672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бычков на откормочные площадки первого уровня субсидирования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маточное поголовье племенного крупного рогатого скота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и селекционного крупного рогатого скота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племенной крупный рогатый скот (из России, Беларуси и Украины)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молока: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38 963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23 339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Яичное птицеводство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пищевого яйца: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Свиноводство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 свинины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34 171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51 257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овец, охваченное породным преобразованием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19 998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29 997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племенных овец в племенных заводах и хозяйствах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баранчиков и ярок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лошадей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 кумыса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2175312</w:t>
            </w:r>
          </w:p>
        </w:tc>
      </w:tr>
    </w:tbl>
    <w:bookmarkStart w:name="z6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кг - килограмм.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