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74db" w14:textId="f6f7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июня 2014 года № 138. Зарегистрировано Департаментом юстиции Западно-Казахстанской области 24 июня 2014 года № 3573. Утратило силу - постановлением акимата Западно-Казахстанской области от 29 сентября 2015 года №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29.09.2015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Западно-Казахстанкой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Западно-Казахстанкой области Утегулова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2014 года № 138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</w:t>
      </w:r>
      <w:r>
        <w:br/>
      </w:r>
      <w:r>
        <w:rPr>
          <w:rFonts w:ascii="Times New Roman"/>
          <w:b/>
          <w:i w:val="false"/>
          <w:color w:val="000000"/>
        </w:rPr>
        <w:t>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оказание услуг по складской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с выдачей</w:t>
      </w:r>
      <w:r>
        <w:br/>
      </w:r>
      <w:r>
        <w:rPr>
          <w:rFonts w:ascii="Times New Roman"/>
          <w:b/>
          <w:i w:val="false"/>
          <w:color w:val="000000"/>
        </w:rPr>
        <w:t>хлопковых расписок"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лицензии, переоформление, выдача дубликатов лицензии на оказание услуг по складской деятельности с выдачей хлопковых расписок" (далее – государственная услуга) оказывается государственным учреждением "Управление сельского хозяйства Западно-Казахстанской области" (далее - услугодатель), расположенного по адресу: город Уральск, улица К. Аманжолова, 75, телефоны: 51-27-42, 51-10-65, а также через веб-портал "электронного правительства" www.egov.kz или веб-портал "Е-лицензирование" www.elicense.kz (далее - ПЭП), при условии наличия у физических и юридических лиц (далее – услугополучатель)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– лицензия, переоформление, дубликат лицензии на оказание услуг по складской деятельности с выдачей хлопковых расписок (далее – лицензия) либо мотивированный ответ об отказе в оказании государственной услуги (далее - мотивированный ответ об отказе)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2014 года № 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(сотрудников)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посредством ПЭП, является запрос в форме электронного документа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к услугодателю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услугодателя с момента подачи услугополучателем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 в течение 30 (тридцати)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ознакамливается в течение 4 (четырех) часов с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для оказания государственной услуги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течение 2 (двух) рабочих дней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готовит мотивированный ответ об отказе в дальнейшем рассмотрении заявления. В случае полноты представленных документов ознакамливается в течение 6 (шести) рабочих дней с поступившими документами, готовит проект лицензий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передает руководителю услугодателя для подписания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в течение 1 (одного) рабочего дня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в канцелярию подписанную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выдает в течение 30 (тридцати) минут лицензию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лицензии или мотивированного ответа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с момента подачи услугополучателем документов в течение 30 (тридцати)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рассматривает в течение 1 (одного) рабочего дня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для оказания государственной услуги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течение 5 (пяти) рабочих дней рассматривает поступившие документы, переоформляет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передает руководителю услугодателя для подписания переоформленную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в течение 1 (одного) рабочего дня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в канцелярию подписанную переоформленную лицензию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выдает в течение 30 (тридцати) минут переоформленную лицензию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переоформленной лицензии или мотивированного ответа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с момента подачи услугополучателем документов в течение 30 (тридцати)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на резолюцию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4 (четырех) часов ознакамливается с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для оказания государственной услуги ответственному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течение 1 (одного) рабочего дня рассматривает поступившие документы, готовит дубликат лицензий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передает руководителю услугодателя для подписания дубликат лицензии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в течение 4 (четырех) часов дубликат лицензии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в канцелярию подписанный дубликат лицензии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выдает в течение 30 (тридцати) минут дубликат лицензии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выдача дубликата лицензии или мотивированного ответа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Описание последовательности процедур (действий) между структурными подразделениями (сотрудников) сопровождается блок-схемой прохождения каждого процедуры (действия) с указанием длительности каждой процедуры (действия) при выдаче лицензии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переоформлении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при выдаче дубликата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Описание порядка обращения и последовательности процедур (действий) услугополучателя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ПЭП подлинности данных о зарегистрированном услугополучателе через логин индивидуального идентификационного номера (далее – ИИН) и (или) бизнес–идентификационного номера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услуги на платежном шлюзе "электронного правительства" (далее – ПШЭП), а затем эта информация поступает в информационной системе государственная база данных "Е-лицензирование" (далее 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услуги (электронная лицензия), сформированной ПЭПом.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Подробное описание порядка использования информационных систем в процессе оказания государственной услуги через ПЭП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услугополучателя,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направление запроса через шлюз "электронного правительства" (далее – ШЭП) в государственную базу данных "Физические лица" (далее - ГБД ФЛ) или государственную базу данных "Юридические лица"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наличия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– формирование сообщения о невозможности получения данных в связи с отсутствием данных услугополучателя в ГБД ЮЛ/ГБД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9 – получение услугополучателем результата услуги (электронная лицензия) сформированной ИС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Подробное описание порядка использования информационных систем в процессе оказания государственной услуги через услугодателя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Порядок обжалования решений, действий (бездействий) услугодателей и (или) их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>(действия) при выдаче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>(действия) при переоформлении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>(действия) при выдаче дубликата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на оказание услуг по складской деятельности с</w:t>
      </w:r>
      <w:r>
        <w:br/>
      </w:r>
      <w:r>
        <w:rPr>
          <w:rFonts w:ascii="Times New Roman"/>
          <w:b/>
          <w:i w:val="false"/>
          <w:color w:val="000000"/>
        </w:rPr>
        <w:t>выдачей хлопковых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