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24538" w14:textId="6f245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 сентября 2014 года № 226. Зарегистрировано Департаментом юстиции Западно-Казахстанской области 6 октября 2014 года № 3644. Утратило силу постановлением акимата Западно-Казахстанской области от 19 мая 2015 года № 126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19.05.2015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15 апреля 2013 года 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Западно-Казахстанской области С. Ж. Шапкенова.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 Н. Ногаев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сентября 2014 года № 226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"Предоставление мер социальной поддержки</w:t>
      </w:r>
      <w:r>
        <w:br/>
      </w:r>
      <w:r>
        <w:rPr>
          <w:rFonts w:ascii="Times New Roman"/>
          <w:b/>
          <w:i w:val="false"/>
          <w:color w:val="000000"/>
        </w:rPr>
        <w:t>
специалистам здравоохранения, образования,</w:t>
      </w:r>
      <w:r>
        <w:br/>
      </w:r>
      <w:r>
        <w:rPr>
          <w:rFonts w:ascii="Times New Roman"/>
          <w:b/>
          <w:i w:val="false"/>
          <w:color w:val="000000"/>
        </w:rPr>
        <w:t>
социального обеспечения, культуры, спорта и</w:t>
      </w:r>
      <w:r>
        <w:br/>
      </w:r>
      <w:r>
        <w:rPr>
          <w:rFonts w:ascii="Times New Roman"/>
          <w:b/>
          <w:i w:val="false"/>
          <w:color w:val="000000"/>
        </w:rPr>
        <w:t>
агропромышленного комплекса, прибывшим для</w:t>
      </w:r>
      <w:r>
        <w:br/>
      </w:r>
      <w:r>
        <w:rPr>
          <w:rFonts w:ascii="Times New Roman"/>
          <w:b/>
          <w:i w:val="false"/>
          <w:color w:val="000000"/>
        </w:rPr>
        <w:t>
работы и проживания в сельские населенные пункты"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"Предоставление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районными (города областного значения) уполномоченными органами по развитию сельских территорий (далее - услугодатель) адреса которые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(далее – регламент) на основании стандарта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февраля 2014 года № 80 "Об утверждении стандарта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бесплатно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оказания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государственной услуги являются меры социальной поддержки в виде подъемного пособия и бюджетного кредита, либо мотивированный ответ об отказе в предоставлении государственной услуги (далее – мотивированный ответ об отказе).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(сотрудников)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Основанием для начала процедуры по оказанию государственной услуги является наличие заявления,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предоставление документов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прием, регистрацию заявления и документов, сверку подлинников и копий и выдает расписку услугополучателю в течение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накладывает резолюцию, отправляет документы ответственному исполнителю услугодателя в течение 1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достоверность предоставленных документов, производит расчеты потребности финансовых средств и направляет в постоянно действующую комиссию (далее – Комиссия) в течение 4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комиссия рассматривает предоставленные документы и рекомендует акимату района о предоставлении услугополучателю мер социальной поддержки, либо мотивированного ответа об отказе: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отрицательного решения Комиссии ответственный исполнитель услугодателя выдает услугополучателю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положительного решения Комиссии ответственный исполнитель услугодателя разрабатывает, согласовывает и вносит проект постановления акимата о предоставлении услугополучателю мер социальной поддержки в течение 10 календарных дней с момента поступления рекомендации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акимат района принимает постановление о предоставлении мер социальной поддержки услугополучателю в течение 10 календарных дней с момента поступления рекомендации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услугодатель, услугополучатель и поверенный (агент) заключают соглашение о предоставлении мер социальной поддержки (далее - Соглашение),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7 календарных дней после принятия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услугодатель перечисляет сумму подъемного пособия на индивидуальные лицевые счета услугополучателя в течение 7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поверенный (агент) предоставляет услугополучателю бюджетный кредит на приобретение или строительство жилья в течение 30 рабочих дней в порядке определенные с Бюджетным кодексом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 процедуры (действия) по оказанию государственной услуги, который служит основанием для начала выполнения следующей процедуры: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заявления и документов, сверка подлинников и копий документов услугополучателя, выдача расписки;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накладывание резолюции и направление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проверка достоверности предоставленных документов, расчет потребности финансовых средств и направление на Комиссию;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рассмотрение представленных документов и рекомендация акимату района о предоставлении мер социальной поддержки,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принятие постановления акимата района о предоставлении мер социальной поддержки,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заключение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перечисление суммы подъемного пособия на индивидуальные лицевые счета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предоставление кредита на приобретение или строительство жилья.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структурных подразделений (сотрудников)</w:t>
      </w:r>
      <w:r>
        <w:br/>
      </w:r>
      <w:r>
        <w:rPr>
          <w:rFonts w:ascii="Times New Roman"/>
          <w:b/>
          <w:i w:val="false"/>
          <w:color w:val="000000"/>
        </w:rPr>
        <w:t>
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Перечень структурных подразделений (сотрудников)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акимат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поверенный (агент).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(сотрудниками) с указанием длительности каждой процедуры (действия)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</w:t>
      </w:r>
      <w:r>
        <w:br/>
      </w:r>
      <w:r>
        <w:rPr>
          <w:rFonts w:ascii="Times New Roman"/>
          <w:b/>
          <w:i w:val="false"/>
          <w:color w:val="000000"/>
        </w:rPr>
        <w:t>
обслуживания населения и (или) иными</w:t>
      </w:r>
      <w:r>
        <w:br/>
      </w:r>
      <w:r>
        <w:rPr>
          <w:rFonts w:ascii="Times New Roman"/>
          <w:b/>
          <w:i w:val="false"/>
          <w:color w:val="000000"/>
        </w:rPr>
        <w:t>
услугодателями,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
информационных систем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Обжалование решений, действий (бездействий) услугодателя, центра обслуживания населения и (или) их сотрудников по вопросам оказания государственных услуг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разделом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"Предоставление мер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поддержки специалистам здравоохранения,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образования, социального обеспечения,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культуры, спорта и агропромышленного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комплекса, прибывшим для работы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проживания в сельские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населенные пункты"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органов</w:t>
      </w:r>
      <w:r>
        <w:br/>
      </w:r>
      <w:r>
        <w:rPr>
          <w:rFonts w:ascii="Times New Roman"/>
          <w:b/>
          <w:i w:val="false"/>
          <w:color w:val="000000"/>
        </w:rPr>
        <w:t>
по предоставлению мер социальной</w:t>
      </w:r>
      <w:r>
        <w:br/>
      </w:r>
      <w:r>
        <w:rPr>
          <w:rFonts w:ascii="Times New Roman"/>
          <w:b/>
          <w:i w:val="false"/>
          <w:color w:val="000000"/>
        </w:rPr>
        <w:t>
поддержки специалистам здравоохранения,</w:t>
      </w:r>
      <w:r>
        <w:br/>
      </w:r>
      <w:r>
        <w:rPr>
          <w:rFonts w:ascii="Times New Roman"/>
          <w:b/>
          <w:i w:val="false"/>
          <w:color w:val="000000"/>
        </w:rPr>
        <w:t>
образования, социального обеспечения,</w:t>
      </w:r>
      <w:r>
        <w:br/>
      </w:r>
      <w:r>
        <w:rPr>
          <w:rFonts w:ascii="Times New Roman"/>
          <w:b/>
          <w:i w:val="false"/>
          <w:color w:val="000000"/>
        </w:rPr>
        <w:t>
культуры, спорта и агропромышленного комплекса,</w:t>
      </w:r>
      <w:r>
        <w:br/>
      </w:r>
      <w:r>
        <w:rPr>
          <w:rFonts w:ascii="Times New Roman"/>
          <w:b/>
          <w:i w:val="false"/>
          <w:color w:val="000000"/>
        </w:rPr>
        <w:t>
прибывшим для работы и проживания в</w:t>
      </w:r>
      <w:r>
        <w:br/>
      </w:r>
      <w:r>
        <w:rPr>
          <w:rFonts w:ascii="Times New Roman"/>
          <w:b/>
          <w:i w:val="false"/>
          <w:color w:val="000000"/>
        </w:rPr>
        <w:t>
сельские населенные пункты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3093"/>
        <w:gridCol w:w="4573"/>
        <w:gridCol w:w="285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телефона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Акжаикского района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Чапаево, улица Конаева, дом 70 www.akzhaik-bko.gov.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(71136)91191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финансов Бокейординского района"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Сайхин, улица Таира Жарокова, дом 31 www.bokeyorda-bko.gov.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(71140)21210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финансов Бурлинского района"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Аксай, улица Советская, дом 99 www. aksai-bko.gov.kz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(71133)20760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"Жангалинский районный отдел экономики и финансов"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Жангала, улица Халыктар Достыгы, дом 44 www.zhanakala-bko.gov.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(71141)21869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"Жанибекский районный отдел экономики и финансов"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Жанибек,улица Г. Караша, дом 63 www.zhanibek-bko.gov.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(71135)21343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"Зеленовский районный отдел экономики и финансов"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Переметное, улица Гагарина, дом 139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www.zelenov-bko.gov.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(71130)23394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финансов Казталовского района"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Казталовка, улица Шарафутдинова, дом 2 www.kaztalov-bko.gov.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(71144)31444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"Каратобинский районный отдел экономики и финансов"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Каратобе, улица Мухита, дом 2а www.karatobe-bko.gov.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(71145)31132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"Сырымский районный отдел экономики и финансов"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Сырымский район, село Жымпиты, улица Казахстанская, дом 8 www.syrym-bko.gov.kz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(71134)31171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финансов Таскалинского района"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Таскала, улица Абая, дом 23 www.taskala-bko.gov.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(71139)21178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финансов Теректинского района"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Федоровка, улица Юбилейная, дом 20 www.terekta-bko.gov.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(71132)21147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финансов Чингирлауского района"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Чингирлау, улица Клышева, дом 18 www.chingirlau-bko.gov.kz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(71137)34428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"Предоставление мер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поддержки специалистам здравоохранения,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образования, социального обеспечения,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культуры, спорта и агропромышленного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комплекса, прибывшим для работы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проживания в сельские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населенные пункты"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</w:t>
      </w:r>
      <w:r>
        <w:br/>
      </w:r>
      <w:r>
        <w:rPr>
          <w:rFonts w:ascii="Times New Roman"/>
          <w:b/>
          <w:i w:val="false"/>
          <w:color w:val="000000"/>
        </w:rPr>
        <w:t>
описания последовательности процедур</w:t>
      </w:r>
      <w:r>
        <w:br/>
      </w:r>
      <w:r>
        <w:rPr>
          <w:rFonts w:ascii="Times New Roman"/>
          <w:b/>
          <w:i w:val="false"/>
          <w:color w:val="000000"/>
        </w:rPr>
        <w:t>
(действий) между структурными подразделениями</w:t>
      </w:r>
      <w:r>
        <w:br/>
      </w:r>
      <w:r>
        <w:rPr>
          <w:rFonts w:ascii="Times New Roman"/>
          <w:b/>
          <w:i w:val="false"/>
          <w:color w:val="000000"/>
        </w:rPr>
        <w:t>
(сотрудниками) услугодателя с указанием</w:t>
      </w:r>
      <w:r>
        <w:br/>
      </w:r>
      <w:r>
        <w:rPr>
          <w:rFonts w:ascii="Times New Roman"/>
          <w:b/>
          <w:i w:val="false"/>
          <w:color w:val="000000"/>
        </w:rPr>
        <w:t>
длительности каждой процедуры (действия)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613400" cy="642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642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"Предоставление мер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поддержки специалистам здравоохранения,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образования, социального обеспечения,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культуры, спорта и агропромышленного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комплекса, прибывшим для работы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проживания в сельские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населенные пункты"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"Предоставление мер</w:t>
      </w:r>
      <w:r>
        <w:br/>
      </w:r>
      <w:r>
        <w:rPr>
          <w:rFonts w:ascii="Times New Roman"/>
          <w:b/>
          <w:i w:val="false"/>
          <w:color w:val="000000"/>
        </w:rPr>
        <w:t>
социальной поддержки специалистам</w:t>
      </w:r>
      <w:r>
        <w:br/>
      </w:r>
      <w:r>
        <w:rPr>
          <w:rFonts w:ascii="Times New Roman"/>
          <w:b/>
          <w:i w:val="false"/>
          <w:color w:val="000000"/>
        </w:rPr>
        <w:t>
здравоохранения, образования, социального</w:t>
      </w:r>
      <w:r>
        <w:br/>
      </w:r>
      <w:r>
        <w:rPr>
          <w:rFonts w:ascii="Times New Roman"/>
          <w:b/>
          <w:i w:val="false"/>
          <w:color w:val="000000"/>
        </w:rPr>
        <w:t>
обеспечения, культуры, спорта и</w:t>
      </w:r>
      <w:r>
        <w:br/>
      </w:r>
      <w:r>
        <w:rPr>
          <w:rFonts w:ascii="Times New Roman"/>
          <w:b/>
          <w:i w:val="false"/>
          <w:color w:val="000000"/>
        </w:rPr>
        <w:t>
агропромышленного комплекса, прибывшим</w:t>
      </w:r>
      <w:r>
        <w:br/>
      </w:r>
      <w:r>
        <w:rPr>
          <w:rFonts w:ascii="Times New Roman"/>
          <w:b/>
          <w:i w:val="false"/>
          <w:color w:val="000000"/>
        </w:rPr>
        <w:t>
для работы и проживания в сельские</w:t>
      </w:r>
      <w:r>
        <w:br/>
      </w:r>
      <w:r>
        <w:rPr>
          <w:rFonts w:ascii="Times New Roman"/>
          <w:b/>
          <w:i w:val="false"/>
          <w:color w:val="000000"/>
        </w:rPr>
        <w:t>
населенные пункты"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667500" cy="642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642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6426200" cy="589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26200" cy="589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6477000" cy="330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